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E34E3" w14:textId="1576BDE9" w:rsidR="009903E8" w:rsidRPr="00CE46D9" w:rsidRDefault="00F135AD" w:rsidP="00FC6478">
      <w:pPr>
        <w:keepNext/>
        <w:keepLines/>
        <w:outlineLvl w:val="0"/>
        <w:rPr>
          <w:rFonts w:ascii="Times New Roman" w:eastAsia="Times New Roman" w:hAnsi="Times New Roman" w:cs="Times New Roman"/>
          <w:b/>
          <w:bCs/>
          <w:color w:val="365F91"/>
          <w:sz w:val="36"/>
          <w:szCs w:val="36"/>
        </w:rPr>
      </w:pPr>
      <w:r>
        <w:rPr>
          <w:noProof/>
        </w:rPr>
        <w:drawing>
          <wp:anchor distT="0" distB="0" distL="114300" distR="114300" simplePos="0" relativeHeight="251659264" behindDoc="0" locked="0" layoutInCell="1" allowOverlap="1" wp14:anchorId="43DE4EAD" wp14:editId="427D139F">
            <wp:simplePos x="0" y="0"/>
            <wp:positionH relativeFrom="margin">
              <wp:align>right</wp:align>
            </wp:positionH>
            <wp:positionV relativeFrom="page">
              <wp:posOffset>161925</wp:posOffset>
            </wp:positionV>
            <wp:extent cx="1104900" cy="845499"/>
            <wp:effectExtent l="0" t="0" r="0" b="0"/>
            <wp:wrapNone/>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4900" cy="845499"/>
                    </a:xfrm>
                    <a:prstGeom prst="rect">
                      <a:avLst/>
                    </a:prstGeom>
                  </pic:spPr>
                </pic:pic>
              </a:graphicData>
            </a:graphic>
            <wp14:sizeRelH relativeFrom="page">
              <wp14:pctWidth>0</wp14:pctWidth>
            </wp14:sizeRelH>
            <wp14:sizeRelV relativeFrom="page">
              <wp14:pctHeight>0</wp14:pctHeight>
            </wp14:sizeRelV>
          </wp:anchor>
        </w:drawing>
      </w:r>
      <w:r w:rsidR="00FC6478" w:rsidRPr="00CE46D9">
        <w:rPr>
          <w:rFonts w:ascii="Times New Roman" w:eastAsia="Times New Roman" w:hAnsi="Times New Roman" w:cs="Times New Roman"/>
          <w:b/>
          <w:bCs/>
          <w:color w:val="365F91"/>
          <w:sz w:val="36"/>
          <w:szCs w:val="36"/>
        </w:rPr>
        <w:t>Healthy Eating and Active Living</w:t>
      </w:r>
      <w:r w:rsidR="00FC6478">
        <w:rPr>
          <w:rFonts w:ascii="Times New Roman" w:eastAsia="Times New Roman" w:hAnsi="Times New Roman" w:cs="Times New Roman"/>
          <w:b/>
          <w:bCs/>
          <w:color w:val="365F91"/>
          <w:sz w:val="36"/>
          <w:szCs w:val="36"/>
        </w:rPr>
        <w:t xml:space="preserve"> (HEAL)</w:t>
      </w:r>
      <w:r w:rsidR="009903E8">
        <w:rPr>
          <w:rFonts w:ascii="Times New Roman" w:eastAsia="Times New Roman" w:hAnsi="Times New Roman" w:cs="Times New Roman"/>
          <w:b/>
          <w:bCs/>
          <w:color w:val="365F91"/>
          <w:sz w:val="36"/>
          <w:szCs w:val="36"/>
        </w:rPr>
        <w:t xml:space="preserve"> April 2023</w:t>
      </w:r>
    </w:p>
    <w:tbl>
      <w:tblPr>
        <w:tblStyle w:val="TableGrid"/>
        <w:tblW w:w="18961" w:type="dxa"/>
        <w:jc w:val="center"/>
        <w:tblLook w:val="04A0" w:firstRow="1" w:lastRow="0" w:firstColumn="1" w:lastColumn="0" w:noHBand="0" w:noVBand="1"/>
      </w:tblPr>
      <w:tblGrid>
        <w:gridCol w:w="2830"/>
        <w:gridCol w:w="3012"/>
        <w:gridCol w:w="1972"/>
        <w:gridCol w:w="6015"/>
        <w:gridCol w:w="2539"/>
        <w:gridCol w:w="2593"/>
      </w:tblGrid>
      <w:tr w:rsidR="00CE46D9" w14:paraId="5571C125" w14:textId="77777777" w:rsidTr="00FC6478">
        <w:trPr>
          <w:trHeight w:val="835"/>
          <w:jc w:val="center"/>
        </w:trPr>
        <w:tc>
          <w:tcPr>
            <w:tcW w:w="18961" w:type="dxa"/>
            <w:gridSpan w:val="6"/>
          </w:tcPr>
          <w:p w14:paraId="25FE3C51" w14:textId="77777777" w:rsidR="00232A06" w:rsidRPr="00232A06" w:rsidRDefault="00232A06" w:rsidP="00232A06">
            <w:pPr>
              <w:rPr>
                <w:rFonts w:ascii="Cambria" w:hAnsi="Cambria"/>
                <w:sz w:val="24"/>
                <w:szCs w:val="24"/>
              </w:rPr>
            </w:pPr>
            <w:r w:rsidRPr="00F943E2">
              <w:rPr>
                <w:rFonts w:ascii="Cambria" w:hAnsi="Cambria"/>
                <w:b/>
                <w:sz w:val="24"/>
                <w:szCs w:val="24"/>
              </w:rPr>
              <w:t>HEAL</w:t>
            </w:r>
            <w:r w:rsidRPr="00232A06">
              <w:rPr>
                <w:rFonts w:ascii="Cambria" w:hAnsi="Cambria"/>
                <w:sz w:val="24"/>
                <w:szCs w:val="24"/>
              </w:rPr>
              <w:t xml:space="preserve"> is defined in the CHNA as healthy eating, active living, access to food and food insecurity.  </w:t>
            </w:r>
          </w:p>
          <w:p w14:paraId="255CB2B7" w14:textId="77777777" w:rsidR="00232A06" w:rsidRPr="00691CE0" w:rsidRDefault="00232A06" w:rsidP="00232A06">
            <w:pPr>
              <w:rPr>
                <w:rFonts w:ascii="Cambria" w:hAnsi="Cambria"/>
                <w:szCs w:val="24"/>
              </w:rPr>
            </w:pPr>
            <w:r w:rsidRPr="00232A06">
              <w:rPr>
                <w:rFonts w:ascii="Cambria" w:hAnsi="Cambria"/>
                <w:b/>
                <w:szCs w:val="24"/>
              </w:rPr>
              <w:t>Healthy eating</w:t>
            </w:r>
            <w:r w:rsidRPr="00232A06">
              <w:rPr>
                <w:rFonts w:ascii="Cambria" w:hAnsi="Cambria"/>
                <w:szCs w:val="24"/>
              </w:rPr>
              <w:t xml:space="preserve"> </w:t>
            </w:r>
            <w:r w:rsidRPr="00691CE0">
              <w:rPr>
                <w:rFonts w:ascii="Cambria" w:hAnsi="Cambria"/>
                <w:szCs w:val="24"/>
              </w:rPr>
              <w:t>is an eating plan that emphasizes fruits, vegetables, whole grains and fat-free or low-fat milk and milk products; includes a variety of protein foods, is low in added sugars, sodium, saturated fats, trans fat and cholesterol and stays within in daily caloric needs.  Education, lifestyle interventions and food access positively affect healthy eating.</w:t>
            </w:r>
          </w:p>
          <w:p w14:paraId="7040CE4D" w14:textId="77777777" w:rsidR="00232A06" w:rsidRPr="00691CE0" w:rsidRDefault="00232A06" w:rsidP="00232A06">
            <w:pPr>
              <w:rPr>
                <w:rFonts w:ascii="Cambria" w:hAnsi="Cambria"/>
                <w:szCs w:val="24"/>
              </w:rPr>
            </w:pPr>
            <w:r w:rsidRPr="00232A06">
              <w:rPr>
                <w:rFonts w:ascii="Cambria" w:hAnsi="Cambria"/>
                <w:b/>
                <w:szCs w:val="24"/>
              </w:rPr>
              <w:t>Active living</w:t>
            </w:r>
            <w:r w:rsidRPr="00232A06">
              <w:rPr>
                <w:rFonts w:ascii="Cambria" w:hAnsi="Cambria"/>
                <w:szCs w:val="24"/>
              </w:rPr>
              <w:t xml:space="preserve"> </w:t>
            </w:r>
            <w:r w:rsidRPr="00691CE0">
              <w:rPr>
                <w:rFonts w:ascii="Cambria" w:hAnsi="Cambria"/>
                <w:szCs w:val="24"/>
              </w:rPr>
              <w:t xml:space="preserve">means doing physical activity throughout the day.  Any activity that is physical and includes bodily movement during free time is part of an active lifestyle. </w:t>
            </w:r>
          </w:p>
          <w:p w14:paraId="0137462E" w14:textId="77777777" w:rsidR="00232A06" w:rsidRPr="00691CE0" w:rsidRDefault="00232A06" w:rsidP="00232A06">
            <w:pPr>
              <w:rPr>
                <w:rFonts w:ascii="Cambria" w:hAnsi="Cambria"/>
                <w:szCs w:val="24"/>
              </w:rPr>
            </w:pPr>
            <w:r w:rsidRPr="00232A06">
              <w:rPr>
                <w:rFonts w:ascii="Cambria" w:hAnsi="Cambria"/>
                <w:b/>
                <w:szCs w:val="24"/>
              </w:rPr>
              <w:t>Access to food</w:t>
            </w:r>
            <w:r w:rsidRPr="00232A06">
              <w:rPr>
                <w:rFonts w:ascii="Cambria" w:hAnsi="Cambria"/>
                <w:szCs w:val="24"/>
              </w:rPr>
              <w:t xml:space="preserve"> </w:t>
            </w:r>
            <w:r w:rsidRPr="00691CE0">
              <w:rPr>
                <w:rFonts w:ascii="Cambria" w:hAnsi="Cambria"/>
                <w:szCs w:val="24"/>
              </w:rPr>
              <w:t>refers to the ability of an individual or household to acquire food.  Transportation, travel time, availability of safe, healthy foods and food prices are factors to food access.</w:t>
            </w:r>
          </w:p>
          <w:p w14:paraId="408BFCE5" w14:textId="77777777" w:rsidR="00CE46D9" w:rsidRPr="00232A06" w:rsidRDefault="00232A06" w:rsidP="00232A06">
            <w:pPr>
              <w:rPr>
                <w:rFonts w:ascii="Cambria" w:hAnsi="Cambria"/>
                <w:szCs w:val="24"/>
              </w:rPr>
            </w:pPr>
            <w:r w:rsidRPr="00232A06">
              <w:rPr>
                <w:rFonts w:ascii="Cambria" w:hAnsi="Cambria"/>
                <w:b/>
                <w:szCs w:val="24"/>
              </w:rPr>
              <w:t>Food insecurity</w:t>
            </w:r>
            <w:r w:rsidRPr="00232A06">
              <w:rPr>
                <w:rFonts w:ascii="Cambria" w:hAnsi="Cambria"/>
                <w:szCs w:val="24"/>
              </w:rPr>
              <w:t xml:space="preserve"> </w:t>
            </w:r>
            <w:r w:rsidRPr="00691CE0">
              <w:rPr>
                <w:rFonts w:ascii="Cambria" w:hAnsi="Cambria"/>
                <w:szCs w:val="24"/>
              </w:rPr>
              <w:t>is as a lack of consistent access to enough, nutritious food for every person in a household to live an active, healthy life.</w:t>
            </w:r>
          </w:p>
        </w:tc>
      </w:tr>
      <w:tr w:rsidR="00CE46D9" w14:paraId="400FCD9C" w14:textId="77777777" w:rsidTr="002E64B7">
        <w:trPr>
          <w:trHeight w:val="504"/>
          <w:jc w:val="center"/>
        </w:trPr>
        <w:tc>
          <w:tcPr>
            <w:tcW w:w="18961" w:type="dxa"/>
            <w:gridSpan w:val="6"/>
            <w:shd w:val="clear" w:color="auto" w:fill="365F91"/>
            <w:vAlign w:val="center"/>
          </w:tcPr>
          <w:p w14:paraId="080B9996" w14:textId="77777777" w:rsidR="00CE46D9" w:rsidRPr="00CE46D9" w:rsidRDefault="00CE46D9" w:rsidP="002E64B7">
            <w:pPr>
              <w:spacing w:after="0"/>
              <w:jc w:val="center"/>
              <w:rPr>
                <w:rFonts w:ascii="Cambria" w:hAnsi="Cambria"/>
                <w:b/>
                <w:color w:val="FFFFFF" w:themeColor="background1"/>
                <w:sz w:val="24"/>
                <w:szCs w:val="24"/>
              </w:rPr>
            </w:pPr>
            <w:r w:rsidRPr="00CE46D9">
              <w:rPr>
                <w:rFonts w:ascii="Cambria" w:hAnsi="Cambria"/>
                <w:b/>
                <w:color w:val="FFFFFF" w:themeColor="background1"/>
                <w:sz w:val="28"/>
                <w:szCs w:val="24"/>
              </w:rPr>
              <w:t xml:space="preserve">Goal: </w:t>
            </w:r>
            <w:r w:rsidR="00D468FF">
              <w:rPr>
                <w:rFonts w:ascii="Cambria" w:hAnsi="Cambria"/>
                <w:b/>
                <w:color w:val="FFFFFF" w:themeColor="background1"/>
                <w:sz w:val="28"/>
                <w:szCs w:val="24"/>
              </w:rPr>
              <w:t xml:space="preserve"> </w:t>
            </w:r>
            <w:r w:rsidR="00225DA7" w:rsidRPr="00225DA7">
              <w:rPr>
                <w:rFonts w:ascii="Cambria" w:hAnsi="Cambria"/>
                <w:b/>
                <w:color w:val="FFFFFF" w:themeColor="background1"/>
                <w:sz w:val="28"/>
                <w:szCs w:val="24"/>
              </w:rPr>
              <w:t>Improve overall healthy eating and physical activity in the Tri-County Region.</w:t>
            </w:r>
          </w:p>
        </w:tc>
      </w:tr>
      <w:tr w:rsidR="002E64B7" w14:paraId="3F3C7611" w14:textId="77777777" w:rsidTr="002E64B7">
        <w:trPr>
          <w:trHeight w:val="504"/>
          <w:jc w:val="center"/>
        </w:trPr>
        <w:tc>
          <w:tcPr>
            <w:tcW w:w="18961" w:type="dxa"/>
            <w:gridSpan w:val="6"/>
            <w:shd w:val="clear" w:color="auto" w:fill="F2F2F2" w:themeFill="background1" w:themeFillShade="F2"/>
            <w:vAlign w:val="center"/>
          </w:tcPr>
          <w:p w14:paraId="394FA367" w14:textId="77777777" w:rsidR="002E64B7" w:rsidRPr="002E64B7" w:rsidRDefault="002E64B7" w:rsidP="002E64B7">
            <w:pPr>
              <w:spacing w:after="0"/>
              <w:rPr>
                <w:rFonts w:ascii="Cambria" w:hAnsi="Cambria"/>
                <w:b/>
                <w:color w:val="365F91"/>
                <w:sz w:val="28"/>
                <w:szCs w:val="24"/>
              </w:rPr>
            </w:pPr>
            <w:r w:rsidRPr="002E64B7">
              <w:rPr>
                <w:rFonts w:ascii="Cambria" w:hAnsi="Cambria"/>
                <w:b/>
                <w:color w:val="365F91"/>
                <w:sz w:val="24"/>
                <w:szCs w:val="24"/>
              </w:rPr>
              <w:t>Objective HE1: By December 31, 2025, increase accessibility of healthy food in the Tri-County Region through the support of community gardens by 10%.</w:t>
            </w:r>
          </w:p>
        </w:tc>
      </w:tr>
      <w:tr w:rsidR="00CE46D9" w14:paraId="0CDBB991" w14:textId="77777777" w:rsidTr="002E64B7">
        <w:trPr>
          <w:trHeight w:val="504"/>
          <w:jc w:val="center"/>
        </w:trPr>
        <w:tc>
          <w:tcPr>
            <w:tcW w:w="18961" w:type="dxa"/>
            <w:gridSpan w:val="6"/>
            <w:shd w:val="clear" w:color="auto" w:fill="F2F2F2" w:themeFill="background1" w:themeFillShade="F2"/>
            <w:vAlign w:val="center"/>
          </w:tcPr>
          <w:p w14:paraId="0D8A473D" w14:textId="77777777" w:rsidR="00225DA7" w:rsidRPr="002E64B7" w:rsidRDefault="00225DA7" w:rsidP="002E64B7">
            <w:pPr>
              <w:spacing w:after="0" w:line="259" w:lineRule="auto"/>
              <w:rPr>
                <w:rFonts w:ascii="Cambria" w:hAnsi="Cambria" w:cs="Times New Roman"/>
                <w:b/>
                <w:color w:val="365F91"/>
                <w:sz w:val="24"/>
                <w:szCs w:val="24"/>
              </w:rPr>
            </w:pPr>
            <w:r w:rsidRPr="002E64B7">
              <w:rPr>
                <w:rFonts w:ascii="Cambria" w:hAnsi="Cambria" w:cs="Times New Roman"/>
                <w:b/>
                <w:color w:val="365F91"/>
                <w:sz w:val="24"/>
                <w:szCs w:val="24"/>
              </w:rPr>
              <w:t>Intervention Strategy: Gardening: Increase Vegetable Consumption among Children (HE)</w:t>
            </w:r>
          </w:p>
        </w:tc>
      </w:tr>
      <w:tr w:rsidR="00B24B90" w14:paraId="5AFA24A7" w14:textId="77777777" w:rsidTr="002805C6">
        <w:trPr>
          <w:trHeight w:val="512"/>
          <w:jc w:val="center"/>
        </w:trPr>
        <w:tc>
          <w:tcPr>
            <w:tcW w:w="2830" w:type="dxa"/>
            <w:shd w:val="clear" w:color="auto" w:fill="F2F2F2" w:themeFill="background1" w:themeFillShade="F2"/>
          </w:tcPr>
          <w:p w14:paraId="646AB150" w14:textId="77777777" w:rsidR="00B24B90" w:rsidRPr="002E64B7" w:rsidRDefault="00B24B90" w:rsidP="002E64B7">
            <w:pPr>
              <w:spacing w:after="0" w:line="259" w:lineRule="auto"/>
              <w:jc w:val="center"/>
              <w:rPr>
                <w:rFonts w:ascii="Cambria" w:hAnsi="Cambria"/>
                <w:b/>
                <w:color w:val="365F91"/>
                <w:szCs w:val="24"/>
              </w:rPr>
            </w:pPr>
            <w:r w:rsidRPr="002E64B7">
              <w:rPr>
                <w:rFonts w:ascii="Cambria" w:hAnsi="Cambria"/>
                <w:b/>
                <w:color w:val="365F91"/>
                <w:szCs w:val="24"/>
              </w:rPr>
              <w:t>Tasks &amp; Tactics</w:t>
            </w:r>
          </w:p>
        </w:tc>
        <w:tc>
          <w:tcPr>
            <w:tcW w:w="3012" w:type="dxa"/>
            <w:shd w:val="clear" w:color="auto" w:fill="F2F2F2" w:themeFill="background1" w:themeFillShade="F2"/>
          </w:tcPr>
          <w:p w14:paraId="6C212865" w14:textId="77777777" w:rsidR="00B24B90" w:rsidRPr="002E64B7" w:rsidRDefault="00B24B90" w:rsidP="002E64B7">
            <w:pPr>
              <w:jc w:val="center"/>
              <w:rPr>
                <w:rFonts w:ascii="Cambria" w:hAnsi="Cambria"/>
                <w:b/>
                <w:color w:val="365F91"/>
                <w:szCs w:val="24"/>
              </w:rPr>
            </w:pPr>
            <w:r w:rsidRPr="002E64B7">
              <w:rPr>
                <w:rFonts w:ascii="Cambria" w:hAnsi="Cambria"/>
                <w:b/>
                <w:color w:val="365F91"/>
                <w:szCs w:val="24"/>
              </w:rPr>
              <w:t>Evaluation Plan</w:t>
            </w:r>
          </w:p>
        </w:tc>
        <w:tc>
          <w:tcPr>
            <w:tcW w:w="1972" w:type="dxa"/>
            <w:shd w:val="clear" w:color="auto" w:fill="F2F2F2" w:themeFill="background1" w:themeFillShade="F2"/>
          </w:tcPr>
          <w:p w14:paraId="4F179ED4" w14:textId="77777777" w:rsidR="00B24B90" w:rsidRPr="002E64B7" w:rsidRDefault="00B24B90" w:rsidP="002E64B7">
            <w:pPr>
              <w:spacing w:after="0" w:line="259" w:lineRule="auto"/>
              <w:jc w:val="center"/>
              <w:rPr>
                <w:rFonts w:ascii="Cambria" w:hAnsi="Cambria"/>
                <w:b/>
                <w:color w:val="365F91"/>
                <w:szCs w:val="24"/>
              </w:rPr>
            </w:pPr>
            <w:r>
              <w:rPr>
                <w:rFonts w:ascii="Cambria" w:hAnsi="Cambria"/>
                <w:b/>
                <w:color w:val="365F91"/>
                <w:szCs w:val="24"/>
              </w:rPr>
              <w:t>Target &amp; Data</w:t>
            </w:r>
          </w:p>
        </w:tc>
        <w:tc>
          <w:tcPr>
            <w:tcW w:w="6015" w:type="dxa"/>
            <w:shd w:val="clear" w:color="auto" w:fill="F2F2F2" w:themeFill="background1" w:themeFillShade="F2"/>
          </w:tcPr>
          <w:p w14:paraId="583519D5" w14:textId="77777777" w:rsidR="00B24B90" w:rsidRPr="002E64B7" w:rsidRDefault="00B24B90" w:rsidP="002E64B7">
            <w:pPr>
              <w:jc w:val="center"/>
            </w:pPr>
            <w:r w:rsidRPr="002E64B7">
              <w:rPr>
                <w:rFonts w:ascii="Cambria" w:hAnsi="Cambria"/>
                <w:b/>
                <w:color w:val="365F91"/>
                <w:szCs w:val="24"/>
              </w:rPr>
              <w:t>Monthly Recap</w:t>
            </w:r>
          </w:p>
        </w:tc>
        <w:tc>
          <w:tcPr>
            <w:tcW w:w="2539" w:type="dxa"/>
            <w:shd w:val="clear" w:color="auto" w:fill="F2F2F2" w:themeFill="background1" w:themeFillShade="F2"/>
          </w:tcPr>
          <w:p w14:paraId="082CF306" w14:textId="77777777" w:rsidR="00B24B90" w:rsidRPr="002E64B7" w:rsidRDefault="00B24B90" w:rsidP="002E64B7">
            <w:pPr>
              <w:jc w:val="center"/>
            </w:pPr>
            <w:r w:rsidRPr="002E64B7">
              <w:rPr>
                <w:rFonts w:ascii="Cambria" w:hAnsi="Cambria"/>
                <w:b/>
                <w:color w:val="365F91"/>
                <w:szCs w:val="24"/>
              </w:rPr>
              <w:t>Upcoming Work</w:t>
            </w:r>
          </w:p>
        </w:tc>
        <w:tc>
          <w:tcPr>
            <w:tcW w:w="2593" w:type="dxa"/>
            <w:shd w:val="clear" w:color="auto" w:fill="F2F2F2" w:themeFill="background1" w:themeFillShade="F2"/>
          </w:tcPr>
          <w:p w14:paraId="3F73DD36" w14:textId="77777777" w:rsidR="00B24B90" w:rsidRPr="002E64B7" w:rsidRDefault="00B24B90" w:rsidP="002E64B7">
            <w:pPr>
              <w:jc w:val="center"/>
            </w:pPr>
            <w:r w:rsidRPr="002E64B7">
              <w:rPr>
                <w:rFonts w:ascii="Cambria" w:hAnsi="Cambria"/>
                <w:b/>
                <w:color w:val="365F91"/>
                <w:szCs w:val="24"/>
              </w:rPr>
              <w:t>Issues/Challenges</w:t>
            </w:r>
          </w:p>
        </w:tc>
      </w:tr>
      <w:tr w:rsidR="00B24B90" w14:paraId="0274C772" w14:textId="77777777" w:rsidTr="002805C6">
        <w:trPr>
          <w:trHeight w:val="441"/>
          <w:jc w:val="center"/>
        </w:trPr>
        <w:tc>
          <w:tcPr>
            <w:tcW w:w="2830" w:type="dxa"/>
            <w:vMerge w:val="restart"/>
          </w:tcPr>
          <w:p w14:paraId="495CF1CF" w14:textId="77777777" w:rsidR="00B24B90" w:rsidRPr="00BB797D" w:rsidRDefault="00B24B90" w:rsidP="00225DA7">
            <w:pPr>
              <w:spacing w:after="0" w:line="259" w:lineRule="auto"/>
              <w:rPr>
                <w:rFonts w:ascii="Cambria" w:hAnsi="Cambria"/>
                <w:szCs w:val="24"/>
              </w:rPr>
            </w:pPr>
            <w:r w:rsidRPr="00225DA7">
              <w:rPr>
                <w:rFonts w:ascii="Cambria" w:hAnsi="Cambria"/>
                <w:szCs w:val="24"/>
              </w:rPr>
              <w:t xml:space="preserve">HE 1: Gather </w:t>
            </w:r>
            <w:r>
              <w:rPr>
                <w:rFonts w:ascii="Cambria" w:hAnsi="Cambria"/>
                <w:szCs w:val="24"/>
              </w:rPr>
              <w:t xml:space="preserve">baseline data around community </w:t>
            </w:r>
            <w:r w:rsidRPr="00225DA7">
              <w:rPr>
                <w:rFonts w:ascii="Cambria" w:hAnsi="Cambria"/>
                <w:szCs w:val="24"/>
              </w:rPr>
              <w:t>gardens and school-aged programming.</w:t>
            </w:r>
          </w:p>
          <w:p w14:paraId="0DB5758F" w14:textId="77777777" w:rsidR="00B24B90" w:rsidRDefault="00B24B90" w:rsidP="00BB797D">
            <w:pPr>
              <w:spacing w:after="0" w:line="259" w:lineRule="auto"/>
              <w:rPr>
                <w:rFonts w:ascii="Cambria" w:hAnsi="Cambria"/>
                <w:szCs w:val="24"/>
              </w:rPr>
            </w:pPr>
          </w:p>
          <w:p w14:paraId="056B9CE2" w14:textId="77777777" w:rsidR="00B24B90" w:rsidRDefault="00B24B90" w:rsidP="00BB797D">
            <w:pPr>
              <w:spacing w:after="0" w:line="259" w:lineRule="auto"/>
              <w:rPr>
                <w:rFonts w:ascii="Cambria" w:hAnsi="Cambria"/>
                <w:szCs w:val="24"/>
              </w:rPr>
            </w:pPr>
          </w:p>
          <w:p w14:paraId="0C6E4AD8" w14:textId="77777777" w:rsidR="00B24B90" w:rsidRPr="00BB797D" w:rsidRDefault="00B24B90" w:rsidP="00BB797D">
            <w:pPr>
              <w:spacing w:after="0" w:line="259" w:lineRule="auto"/>
              <w:rPr>
                <w:rFonts w:ascii="Cambria" w:hAnsi="Cambria"/>
                <w:szCs w:val="24"/>
              </w:rPr>
            </w:pPr>
          </w:p>
        </w:tc>
        <w:tc>
          <w:tcPr>
            <w:tcW w:w="3012" w:type="dxa"/>
          </w:tcPr>
          <w:p w14:paraId="7E39F18B" w14:textId="77777777" w:rsidR="00B24B90" w:rsidRPr="00BB797D" w:rsidRDefault="00B24B90" w:rsidP="00225DA7">
            <w:pPr>
              <w:spacing w:after="0" w:line="259" w:lineRule="auto"/>
              <w:rPr>
                <w:rFonts w:ascii="Cambria" w:hAnsi="Cambria"/>
                <w:szCs w:val="24"/>
              </w:rPr>
            </w:pPr>
            <w:r>
              <w:rPr>
                <w:rFonts w:ascii="Cambria" w:hAnsi="Cambria"/>
                <w:szCs w:val="24"/>
              </w:rPr>
              <w:t xml:space="preserve">Complete a comprehensive list establishing locations of </w:t>
            </w:r>
            <w:r w:rsidRPr="00225DA7">
              <w:rPr>
                <w:rFonts w:ascii="Cambria" w:hAnsi="Cambria"/>
                <w:szCs w:val="24"/>
              </w:rPr>
              <w:t>co</w:t>
            </w:r>
            <w:r>
              <w:rPr>
                <w:rFonts w:ascii="Cambria" w:hAnsi="Cambria"/>
                <w:szCs w:val="24"/>
              </w:rPr>
              <w:t xml:space="preserve">mmunity gardens and school aged gardening </w:t>
            </w:r>
            <w:r w:rsidRPr="00225DA7">
              <w:rPr>
                <w:rFonts w:ascii="Cambria" w:hAnsi="Cambria"/>
                <w:szCs w:val="24"/>
              </w:rPr>
              <w:t>programs.</w:t>
            </w:r>
          </w:p>
        </w:tc>
        <w:tc>
          <w:tcPr>
            <w:tcW w:w="1972" w:type="dxa"/>
            <w:shd w:val="clear" w:color="auto" w:fill="auto"/>
          </w:tcPr>
          <w:p w14:paraId="0FF460BA" w14:textId="4206D0A3" w:rsidR="00B24B90" w:rsidRPr="00BB797D" w:rsidRDefault="00654DB5" w:rsidP="00BB797D">
            <w:pPr>
              <w:spacing w:after="0" w:line="259" w:lineRule="auto"/>
              <w:rPr>
                <w:rFonts w:ascii="Cambria" w:hAnsi="Cambria"/>
                <w:szCs w:val="24"/>
              </w:rPr>
            </w:pPr>
            <w:r>
              <w:rPr>
                <w:rFonts w:ascii="Cambria" w:hAnsi="Cambria"/>
                <w:szCs w:val="24"/>
              </w:rPr>
              <w:t xml:space="preserve">By January 2024, recruit Woodford County community gardens. </w:t>
            </w:r>
          </w:p>
        </w:tc>
        <w:tc>
          <w:tcPr>
            <w:tcW w:w="6015" w:type="dxa"/>
            <w:vMerge w:val="restart"/>
            <w:shd w:val="clear" w:color="auto" w:fill="auto"/>
          </w:tcPr>
          <w:p w14:paraId="107D45A5" w14:textId="77777777" w:rsidR="00B24B90" w:rsidRDefault="002E3569" w:rsidP="00BB797D">
            <w:pPr>
              <w:spacing w:after="0" w:line="259" w:lineRule="auto"/>
              <w:rPr>
                <w:rFonts w:ascii="Cambria" w:hAnsi="Cambria"/>
                <w:szCs w:val="24"/>
              </w:rPr>
            </w:pPr>
            <w:r>
              <w:rPr>
                <w:rFonts w:ascii="Cambria" w:hAnsi="Cambria"/>
                <w:szCs w:val="24"/>
              </w:rPr>
              <w:t xml:space="preserve">Working on gathering data – work to make sure we have comprehensive list and plan as a team. </w:t>
            </w:r>
          </w:p>
          <w:p w14:paraId="724BDCB8" w14:textId="77777777" w:rsidR="002E3569" w:rsidRDefault="002E3569" w:rsidP="00BB797D">
            <w:pPr>
              <w:spacing w:after="0" w:line="259" w:lineRule="auto"/>
              <w:rPr>
                <w:rFonts w:ascii="Cambria" w:hAnsi="Cambria"/>
                <w:szCs w:val="24"/>
              </w:rPr>
            </w:pPr>
          </w:p>
          <w:p w14:paraId="6CC10AE4" w14:textId="77777777" w:rsidR="002E3569" w:rsidRDefault="002E3569" w:rsidP="002E3569">
            <w:pPr>
              <w:spacing w:after="0" w:line="259" w:lineRule="auto"/>
              <w:rPr>
                <w:rFonts w:ascii="Cambria" w:hAnsi="Cambria"/>
                <w:szCs w:val="24"/>
              </w:rPr>
            </w:pPr>
            <w:r>
              <w:rPr>
                <w:rFonts w:ascii="Cambria" w:hAnsi="Cambria"/>
                <w:szCs w:val="24"/>
              </w:rPr>
              <w:t>Updates of Note:</w:t>
            </w:r>
          </w:p>
          <w:p w14:paraId="66D0E0ED" w14:textId="77777777" w:rsidR="002E3569" w:rsidRPr="006F03CF" w:rsidRDefault="002E3569" w:rsidP="006F03CF">
            <w:pPr>
              <w:spacing w:after="0" w:line="259" w:lineRule="auto"/>
              <w:rPr>
                <w:rFonts w:ascii="Cambria" w:hAnsi="Cambria"/>
                <w:szCs w:val="24"/>
              </w:rPr>
            </w:pPr>
            <w:r w:rsidRPr="006F03CF">
              <w:rPr>
                <w:rFonts w:ascii="Cambria" w:hAnsi="Cambria"/>
                <w:szCs w:val="24"/>
              </w:rPr>
              <w:t>Woodford Confirmed Gardens</w:t>
            </w:r>
          </w:p>
          <w:p w14:paraId="55874F01" w14:textId="77777777" w:rsidR="006F03CF" w:rsidRDefault="002E3569" w:rsidP="002E3569">
            <w:pPr>
              <w:pStyle w:val="ListParagraph"/>
              <w:numPr>
                <w:ilvl w:val="0"/>
                <w:numId w:val="6"/>
              </w:numPr>
              <w:spacing w:after="0" w:line="259" w:lineRule="auto"/>
              <w:rPr>
                <w:rFonts w:ascii="Cambria" w:hAnsi="Cambria"/>
                <w:szCs w:val="24"/>
              </w:rPr>
            </w:pPr>
            <w:r w:rsidRPr="006F03CF">
              <w:rPr>
                <w:rFonts w:ascii="Cambria" w:hAnsi="Cambria"/>
                <w:szCs w:val="24"/>
              </w:rPr>
              <w:t>Garden of Giving – Great Oaks Comm Church</w:t>
            </w:r>
          </w:p>
          <w:p w14:paraId="53099BEF" w14:textId="77777777" w:rsidR="006F03CF" w:rsidRDefault="002E3569" w:rsidP="002E3569">
            <w:pPr>
              <w:pStyle w:val="ListParagraph"/>
              <w:numPr>
                <w:ilvl w:val="0"/>
                <w:numId w:val="6"/>
              </w:numPr>
              <w:spacing w:after="0" w:line="259" w:lineRule="auto"/>
              <w:rPr>
                <w:rFonts w:ascii="Cambria" w:hAnsi="Cambria"/>
                <w:szCs w:val="24"/>
              </w:rPr>
            </w:pPr>
            <w:r w:rsidRPr="006F03CF">
              <w:rPr>
                <w:rFonts w:ascii="Cambria" w:hAnsi="Cambria"/>
                <w:szCs w:val="24"/>
              </w:rPr>
              <w:t>Germantown Hills School</w:t>
            </w:r>
          </w:p>
          <w:p w14:paraId="156592F6" w14:textId="77777777" w:rsidR="006F03CF" w:rsidRDefault="002E3569" w:rsidP="002E3569">
            <w:pPr>
              <w:pStyle w:val="ListParagraph"/>
              <w:numPr>
                <w:ilvl w:val="0"/>
                <w:numId w:val="6"/>
              </w:numPr>
              <w:spacing w:after="0" w:line="259" w:lineRule="auto"/>
              <w:rPr>
                <w:rFonts w:ascii="Cambria" w:hAnsi="Cambria"/>
                <w:szCs w:val="24"/>
              </w:rPr>
            </w:pPr>
            <w:r w:rsidRPr="006F03CF">
              <w:rPr>
                <w:rFonts w:ascii="Cambria" w:hAnsi="Cambria"/>
                <w:szCs w:val="24"/>
              </w:rPr>
              <w:t>ICC? Not heard back yet</w:t>
            </w:r>
          </w:p>
          <w:p w14:paraId="402498B0" w14:textId="5B2E2C47" w:rsidR="006F03CF" w:rsidRPr="006F03CF" w:rsidRDefault="006F03CF" w:rsidP="002E3569">
            <w:pPr>
              <w:pStyle w:val="ListParagraph"/>
              <w:numPr>
                <w:ilvl w:val="0"/>
                <w:numId w:val="6"/>
              </w:numPr>
              <w:spacing w:after="0" w:line="259" w:lineRule="auto"/>
              <w:rPr>
                <w:rFonts w:ascii="Cambria" w:hAnsi="Cambria"/>
                <w:szCs w:val="24"/>
              </w:rPr>
            </w:pPr>
            <w:r w:rsidRPr="006F03CF">
              <w:rPr>
                <w:rFonts w:ascii="Cambria" w:hAnsi="Cambria"/>
                <w:szCs w:val="24"/>
              </w:rPr>
              <w:t>El Paso Library (Pollinator Garden)</w:t>
            </w:r>
          </w:p>
          <w:p w14:paraId="488D4D4F" w14:textId="77777777" w:rsidR="006F03CF" w:rsidRDefault="006F03CF" w:rsidP="002E3569">
            <w:pPr>
              <w:spacing w:after="0" w:line="259" w:lineRule="auto"/>
              <w:rPr>
                <w:rFonts w:ascii="Cambria" w:hAnsi="Cambria"/>
                <w:szCs w:val="24"/>
              </w:rPr>
            </w:pPr>
          </w:p>
          <w:p w14:paraId="2D2F8388" w14:textId="36FF536E" w:rsidR="002E3569" w:rsidRPr="002E3569" w:rsidRDefault="002E3569" w:rsidP="002E3569">
            <w:pPr>
              <w:spacing w:after="0" w:line="259" w:lineRule="auto"/>
              <w:rPr>
                <w:rFonts w:ascii="Cambria" w:hAnsi="Cambria"/>
                <w:szCs w:val="24"/>
              </w:rPr>
            </w:pPr>
          </w:p>
        </w:tc>
        <w:tc>
          <w:tcPr>
            <w:tcW w:w="2539" w:type="dxa"/>
            <w:vMerge w:val="restart"/>
            <w:shd w:val="clear" w:color="auto" w:fill="auto"/>
          </w:tcPr>
          <w:p w14:paraId="32AF72B7" w14:textId="77777777" w:rsidR="002E3569" w:rsidRDefault="002E3569" w:rsidP="00BB797D">
            <w:pPr>
              <w:spacing w:after="0" w:line="259" w:lineRule="auto"/>
              <w:rPr>
                <w:rFonts w:ascii="Cambria" w:hAnsi="Cambria"/>
                <w:szCs w:val="24"/>
              </w:rPr>
            </w:pPr>
            <w:r>
              <w:rPr>
                <w:rFonts w:ascii="Cambria" w:hAnsi="Cambria"/>
                <w:szCs w:val="24"/>
              </w:rPr>
              <w:t>Mike, Nicole &amp; Becca are going to meet ahead of the May meeting to outline what we know of Peoria &amp; Tazewell for numbers of gardens and plan for getting numbers of people accessing gardens</w:t>
            </w:r>
          </w:p>
          <w:p w14:paraId="12D5C895" w14:textId="0FD0A6F5" w:rsidR="00B24B90" w:rsidRPr="00BB797D" w:rsidRDefault="002E3569" w:rsidP="00BB797D">
            <w:pPr>
              <w:spacing w:after="0" w:line="259" w:lineRule="auto"/>
              <w:rPr>
                <w:rFonts w:ascii="Cambria" w:hAnsi="Cambria"/>
                <w:szCs w:val="24"/>
              </w:rPr>
            </w:pPr>
            <w:r>
              <w:rPr>
                <w:rFonts w:ascii="Cambria" w:hAnsi="Cambria"/>
                <w:szCs w:val="24"/>
              </w:rPr>
              <w:t xml:space="preserve">Emily had updates on gardens for Woodford – will work on gathering data for the rest before our May </w:t>
            </w:r>
            <w:proofErr w:type="gramStart"/>
            <w:r>
              <w:rPr>
                <w:rFonts w:ascii="Cambria" w:hAnsi="Cambria"/>
                <w:szCs w:val="24"/>
              </w:rPr>
              <w:t>meeting..</w:t>
            </w:r>
            <w:proofErr w:type="gramEnd"/>
          </w:p>
        </w:tc>
        <w:tc>
          <w:tcPr>
            <w:tcW w:w="2593" w:type="dxa"/>
            <w:vMerge w:val="restart"/>
            <w:shd w:val="clear" w:color="auto" w:fill="auto"/>
          </w:tcPr>
          <w:p w14:paraId="2E7CBD3E" w14:textId="38290B61" w:rsidR="00B24B90" w:rsidRPr="00BB797D" w:rsidRDefault="006F03CF" w:rsidP="00BB797D">
            <w:pPr>
              <w:spacing w:after="0" w:line="259" w:lineRule="auto"/>
              <w:rPr>
                <w:rFonts w:ascii="Cambria" w:hAnsi="Cambria"/>
                <w:szCs w:val="24"/>
              </w:rPr>
            </w:pPr>
            <w:r>
              <w:rPr>
                <w:rFonts w:ascii="Cambria" w:hAnsi="Cambria"/>
                <w:szCs w:val="24"/>
              </w:rPr>
              <w:t>Just need time to gather info – otherwise n/a</w:t>
            </w:r>
          </w:p>
        </w:tc>
      </w:tr>
      <w:tr w:rsidR="00B24B90" w14:paraId="5D85EBA9" w14:textId="77777777" w:rsidTr="002805C6">
        <w:trPr>
          <w:trHeight w:val="441"/>
          <w:jc w:val="center"/>
        </w:trPr>
        <w:tc>
          <w:tcPr>
            <w:tcW w:w="2830" w:type="dxa"/>
            <w:vMerge/>
          </w:tcPr>
          <w:p w14:paraId="551424AC" w14:textId="77777777" w:rsidR="00B24B90" w:rsidRPr="00BB797D" w:rsidRDefault="00B24B90" w:rsidP="00BB797D">
            <w:pPr>
              <w:spacing w:after="0" w:line="259" w:lineRule="auto"/>
              <w:rPr>
                <w:rFonts w:ascii="Cambria" w:hAnsi="Cambria"/>
                <w:szCs w:val="24"/>
              </w:rPr>
            </w:pPr>
          </w:p>
        </w:tc>
        <w:tc>
          <w:tcPr>
            <w:tcW w:w="3012" w:type="dxa"/>
          </w:tcPr>
          <w:p w14:paraId="00CFC68A" w14:textId="77777777" w:rsidR="00B24B90" w:rsidRPr="00BB797D" w:rsidRDefault="00B24B90" w:rsidP="00225DA7">
            <w:pPr>
              <w:spacing w:after="0" w:line="259" w:lineRule="auto"/>
              <w:rPr>
                <w:rFonts w:ascii="Cambria" w:hAnsi="Cambria"/>
                <w:szCs w:val="24"/>
              </w:rPr>
            </w:pPr>
            <w:r>
              <w:rPr>
                <w:rFonts w:ascii="Cambria" w:hAnsi="Cambria"/>
                <w:szCs w:val="24"/>
              </w:rPr>
              <w:t xml:space="preserve"># of children/families accessing the community </w:t>
            </w:r>
            <w:r w:rsidRPr="00225DA7">
              <w:rPr>
                <w:rFonts w:ascii="Cambria" w:hAnsi="Cambria"/>
                <w:szCs w:val="24"/>
              </w:rPr>
              <w:t>gardens</w:t>
            </w:r>
          </w:p>
        </w:tc>
        <w:tc>
          <w:tcPr>
            <w:tcW w:w="1972" w:type="dxa"/>
            <w:shd w:val="clear" w:color="auto" w:fill="auto"/>
          </w:tcPr>
          <w:p w14:paraId="3E003D67" w14:textId="40D1A9E9" w:rsidR="00B24B90" w:rsidRPr="00BB797D" w:rsidRDefault="00654DB5" w:rsidP="00BB797D">
            <w:pPr>
              <w:spacing w:after="0" w:line="259" w:lineRule="auto"/>
              <w:rPr>
                <w:rFonts w:ascii="Cambria" w:hAnsi="Cambria"/>
                <w:szCs w:val="24"/>
              </w:rPr>
            </w:pPr>
            <w:r>
              <w:rPr>
                <w:rFonts w:ascii="Cambria" w:hAnsi="Cambria"/>
                <w:szCs w:val="24"/>
              </w:rPr>
              <w:t>April 2023 – Identify # of children and families that accessed the garden</w:t>
            </w:r>
          </w:p>
        </w:tc>
        <w:tc>
          <w:tcPr>
            <w:tcW w:w="6015" w:type="dxa"/>
            <w:vMerge/>
            <w:shd w:val="clear" w:color="auto" w:fill="auto"/>
          </w:tcPr>
          <w:p w14:paraId="2A4064C6" w14:textId="77777777" w:rsidR="00B24B90" w:rsidRPr="00BB797D" w:rsidRDefault="00B24B90" w:rsidP="00BB797D">
            <w:pPr>
              <w:spacing w:after="0" w:line="259" w:lineRule="auto"/>
              <w:rPr>
                <w:rFonts w:ascii="Cambria" w:hAnsi="Cambria"/>
                <w:szCs w:val="24"/>
              </w:rPr>
            </w:pPr>
          </w:p>
        </w:tc>
        <w:tc>
          <w:tcPr>
            <w:tcW w:w="2539" w:type="dxa"/>
            <w:vMerge/>
            <w:shd w:val="clear" w:color="auto" w:fill="auto"/>
          </w:tcPr>
          <w:p w14:paraId="0366C265" w14:textId="77777777" w:rsidR="00B24B90" w:rsidRPr="00BB797D" w:rsidRDefault="00B24B90" w:rsidP="00BB797D">
            <w:pPr>
              <w:spacing w:after="0" w:line="259" w:lineRule="auto"/>
              <w:rPr>
                <w:rFonts w:ascii="Cambria" w:hAnsi="Cambria"/>
                <w:szCs w:val="24"/>
              </w:rPr>
            </w:pPr>
          </w:p>
        </w:tc>
        <w:tc>
          <w:tcPr>
            <w:tcW w:w="2593" w:type="dxa"/>
            <w:vMerge/>
            <w:shd w:val="clear" w:color="auto" w:fill="auto"/>
          </w:tcPr>
          <w:p w14:paraId="183C5497" w14:textId="77777777" w:rsidR="00B24B90" w:rsidRPr="00BB797D" w:rsidRDefault="00B24B90" w:rsidP="00BB797D">
            <w:pPr>
              <w:spacing w:after="0" w:line="259" w:lineRule="auto"/>
              <w:rPr>
                <w:rFonts w:ascii="Cambria" w:hAnsi="Cambria"/>
                <w:szCs w:val="24"/>
              </w:rPr>
            </w:pPr>
          </w:p>
        </w:tc>
      </w:tr>
      <w:tr w:rsidR="00B24B90" w14:paraId="67EB40FD" w14:textId="77777777" w:rsidTr="002805C6">
        <w:trPr>
          <w:trHeight w:val="441"/>
          <w:jc w:val="center"/>
        </w:trPr>
        <w:tc>
          <w:tcPr>
            <w:tcW w:w="2830" w:type="dxa"/>
            <w:vMerge w:val="restart"/>
          </w:tcPr>
          <w:p w14:paraId="75AEA52F" w14:textId="77777777" w:rsidR="00B24B90" w:rsidRDefault="00B24B90" w:rsidP="00225DA7">
            <w:pPr>
              <w:spacing w:after="0" w:line="259" w:lineRule="auto"/>
              <w:rPr>
                <w:rFonts w:ascii="Cambria" w:hAnsi="Cambria"/>
                <w:szCs w:val="24"/>
              </w:rPr>
            </w:pPr>
            <w:r w:rsidRPr="00225DA7">
              <w:rPr>
                <w:rFonts w:ascii="Cambria" w:hAnsi="Cambria"/>
                <w:szCs w:val="24"/>
              </w:rPr>
              <w:t>HE 2: I</w:t>
            </w:r>
            <w:r>
              <w:rPr>
                <w:rFonts w:ascii="Cambria" w:hAnsi="Cambria"/>
                <w:szCs w:val="24"/>
              </w:rPr>
              <w:t xml:space="preserve">mplement garden-based learning </w:t>
            </w:r>
            <w:r w:rsidRPr="00225DA7">
              <w:rPr>
                <w:rFonts w:ascii="Cambria" w:hAnsi="Cambria"/>
                <w:szCs w:val="24"/>
              </w:rPr>
              <w:t>se</w:t>
            </w:r>
            <w:r>
              <w:rPr>
                <w:rFonts w:ascii="Cambria" w:hAnsi="Cambria"/>
                <w:szCs w:val="24"/>
              </w:rPr>
              <w:t xml:space="preserve">ssions </w:t>
            </w:r>
            <w:r>
              <w:rPr>
                <w:rFonts w:ascii="Cambria" w:hAnsi="Cambria"/>
                <w:szCs w:val="24"/>
              </w:rPr>
              <w:lastRenderedPageBreak/>
              <w:t xml:space="preserve">focused on gardening and healthy </w:t>
            </w:r>
            <w:r w:rsidRPr="00225DA7">
              <w:rPr>
                <w:rFonts w:ascii="Cambria" w:hAnsi="Cambria"/>
                <w:szCs w:val="24"/>
              </w:rPr>
              <w:t>eating.</w:t>
            </w:r>
          </w:p>
        </w:tc>
        <w:tc>
          <w:tcPr>
            <w:tcW w:w="3012" w:type="dxa"/>
          </w:tcPr>
          <w:p w14:paraId="4803E067" w14:textId="77777777" w:rsidR="00B24B90" w:rsidRDefault="00B24B90" w:rsidP="00225DA7">
            <w:pPr>
              <w:spacing w:after="0" w:line="259" w:lineRule="auto"/>
              <w:rPr>
                <w:rFonts w:ascii="Cambria" w:hAnsi="Cambria"/>
                <w:szCs w:val="24"/>
              </w:rPr>
            </w:pPr>
            <w:r>
              <w:rPr>
                <w:rFonts w:ascii="Cambria" w:hAnsi="Cambria"/>
                <w:szCs w:val="24"/>
              </w:rPr>
              <w:lastRenderedPageBreak/>
              <w:t xml:space="preserve"># of children/families attending information </w:t>
            </w:r>
            <w:r>
              <w:rPr>
                <w:rFonts w:ascii="Cambria" w:hAnsi="Cambria"/>
                <w:szCs w:val="24"/>
              </w:rPr>
              <w:lastRenderedPageBreak/>
              <w:t xml:space="preserve">sessions about gardening and </w:t>
            </w:r>
            <w:r w:rsidRPr="00225DA7">
              <w:rPr>
                <w:rFonts w:ascii="Cambria" w:hAnsi="Cambria"/>
                <w:szCs w:val="24"/>
              </w:rPr>
              <w:t>healthy foods.</w:t>
            </w:r>
          </w:p>
        </w:tc>
        <w:tc>
          <w:tcPr>
            <w:tcW w:w="1972" w:type="dxa"/>
            <w:shd w:val="clear" w:color="auto" w:fill="auto"/>
          </w:tcPr>
          <w:p w14:paraId="57C4B1A6" w14:textId="588CAB41" w:rsidR="00B24B90" w:rsidRDefault="00654DB5" w:rsidP="00BB797D">
            <w:pPr>
              <w:spacing w:after="0" w:line="259" w:lineRule="auto"/>
              <w:rPr>
                <w:rFonts w:ascii="Cambria" w:hAnsi="Cambria"/>
                <w:szCs w:val="24"/>
              </w:rPr>
            </w:pPr>
            <w:r>
              <w:rPr>
                <w:rFonts w:ascii="Cambria" w:hAnsi="Cambria"/>
                <w:szCs w:val="24"/>
              </w:rPr>
              <w:lastRenderedPageBreak/>
              <w:t xml:space="preserve">April 2023 – Identify # of </w:t>
            </w:r>
            <w:r>
              <w:rPr>
                <w:rFonts w:ascii="Cambria" w:hAnsi="Cambria"/>
                <w:szCs w:val="24"/>
              </w:rPr>
              <w:lastRenderedPageBreak/>
              <w:t>children and families that attended garden-based learning</w:t>
            </w:r>
          </w:p>
        </w:tc>
        <w:tc>
          <w:tcPr>
            <w:tcW w:w="6015" w:type="dxa"/>
            <w:vMerge w:val="restart"/>
            <w:shd w:val="clear" w:color="auto" w:fill="auto"/>
          </w:tcPr>
          <w:p w14:paraId="05E14560" w14:textId="77777777" w:rsidR="00B24B90" w:rsidRDefault="006F03CF" w:rsidP="00BB797D">
            <w:pPr>
              <w:spacing w:after="0" w:line="259" w:lineRule="auto"/>
              <w:rPr>
                <w:rFonts w:ascii="Cambria" w:hAnsi="Cambria"/>
                <w:szCs w:val="24"/>
              </w:rPr>
            </w:pPr>
            <w:r>
              <w:rPr>
                <w:rFonts w:ascii="Cambria" w:hAnsi="Cambria"/>
                <w:szCs w:val="24"/>
              </w:rPr>
              <w:lastRenderedPageBreak/>
              <w:t xml:space="preserve">Look at options of garden curriculums that involve nutrition: </w:t>
            </w:r>
            <w:hyperlink r:id="rId10" w:history="1">
              <w:r w:rsidRPr="006D7DF6">
                <w:rPr>
                  <w:rStyle w:val="Hyperlink"/>
                  <w:rFonts w:ascii="Cambria" w:hAnsi="Cambria"/>
                  <w:szCs w:val="24"/>
                </w:rPr>
                <w:t>https://uofi.box.com/s/1w1eryjhk4rc2oi5epwz1zi2ba10zi62</w:t>
              </w:r>
            </w:hyperlink>
            <w:r>
              <w:rPr>
                <w:rFonts w:ascii="Cambria" w:hAnsi="Cambria"/>
                <w:szCs w:val="24"/>
              </w:rPr>
              <w:t xml:space="preserve"> </w:t>
            </w:r>
          </w:p>
          <w:p w14:paraId="645E3E56" w14:textId="77777777" w:rsidR="006F03CF" w:rsidRDefault="006F03CF" w:rsidP="00BB797D">
            <w:pPr>
              <w:spacing w:after="0" w:line="259" w:lineRule="auto"/>
              <w:rPr>
                <w:rFonts w:ascii="Cambria" w:hAnsi="Cambria"/>
                <w:szCs w:val="24"/>
              </w:rPr>
            </w:pPr>
          </w:p>
          <w:p w14:paraId="2FE00C2A" w14:textId="53D26BD3" w:rsidR="006F03CF" w:rsidRPr="00BB797D" w:rsidRDefault="006F03CF" w:rsidP="00BB797D">
            <w:pPr>
              <w:spacing w:after="0" w:line="259" w:lineRule="auto"/>
              <w:rPr>
                <w:rFonts w:ascii="Cambria" w:hAnsi="Cambria"/>
                <w:szCs w:val="24"/>
              </w:rPr>
            </w:pPr>
            <w:r>
              <w:rPr>
                <w:rFonts w:ascii="Cambria" w:hAnsi="Cambria"/>
                <w:szCs w:val="24"/>
              </w:rPr>
              <w:t>Group interested in piloting some Nutrition to Grow On with a couple places this year and growing effort across tri-county into next year</w:t>
            </w:r>
          </w:p>
        </w:tc>
        <w:tc>
          <w:tcPr>
            <w:tcW w:w="2539" w:type="dxa"/>
            <w:vMerge w:val="restart"/>
            <w:shd w:val="clear" w:color="auto" w:fill="auto"/>
          </w:tcPr>
          <w:p w14:paraId="413F7F73" w14:textId="77777777" w:rsidR="00B24B90" w:rsidRDefault="00B24B90" w:rsidP="00BB797D">
            <w:pPr>
              <w:spacing w:after="0" w:line="259" w:lineRule="auto"/>
              <w:rPr>
                <w:rFonts w:ascii="Cambria" w:hAnsi="Cambria"/>
                <w:szCs w:val="24"/>
              </w:rPr>
            </w:pPr>
          </w:p>
          <w:p w14:paraId="3C093099" w14:textId="77777777" w:rsidR="00B24B90" w:rsidRDefault="00B24B90" w:rsidP="00BB797D">
            <w:pPr>
              <w:spacing w:after="0" w:line="259" w:lineRule="auto"/>
              <w:rPr>
                <w:rFonts w:ascii="Cambria" w:hAnsi="Cambria"/>
                <w:szCs w:val="24"/>
              </w:rPr>
            </w:pPr>
          </w:p>
          <w:p w14:paraId="412290F2" w14:textId="77777777" w:rsidR="00B24B90" w:rsidRDefault="006F03CF" w:rsidP="00BB797D">
            <w:pPr>
              <w:spacing w:after="0" w:line="259" w:lineRule="auto"/>
              <w:rPr>
                <w:rFonts w:ascii="Cambria" w:hAnsi="Cambria"/>
                <w:szCs w:val="24"/>
              </w:rPr>
            </w:pPr>
            <w:r>
              <w:rPr>
                <w:rFonts w:ascii="Cambria" w:hAnsi="Cambria"/>
                <w:szCs w:val="24"/>
              </w:rPr>
              <w:lastRenderedPageBreak/>
              <w:t xml:space="preserve">Other opportunities talked about included: </w:t>
            </w:r>
          </w:p>
          <w:p w14:paraId="479A44E8" w14:textId="713414EF" w:rsidR="006F03CF" w:rsidRPr="00BB797D" w:rsidRDefault="006F03CF" w:rsidP="00BB797D">
            <w:pPr>
              <w:spacing w:after="0" w:line="259" w:lineRule="auto"/>
              <w:rPr>
                <w:rFonts w:ascii="Cambria" w:hAnsi="Cambria"/>
                <w:szCs w:val="24"/>
              </w:rPr>
            </w:pPr>
            <w:r>
              <w:rPr>
                <w:rFonts w:ascii="Cambria" w:hAnsi="Cambria"/>
                <w:szCs w:val="24"/>
              </w:rPr>
              <w:t>Ag in the Classroom or 4-H to enhance growing/ag components for children</w:t>
            </w:r>
          </w:p>
        </w:tc>
        <w:tc>
          <w:tcPr>
            <w:tcW w:w="2593" w:type="dxa"/>
            <w:vMerge w:val="restart"/>
            <w:shd w:val="clear" w:color="auto" w:fill="auto"/>
          </w:tcPr>
          <w:p w14:paraId="045264A2" w14:textId="23CCFE32" w:rsidR="00B24B90" w:rsidRPr="00BB797D" w:rsidRDefault="006F03CF" w:rsidP="00BB797D">
            <w:pPr>
              <w:spacing w:after="0" w:line="259" w:lineRule="auto"/>
              <w:rPr>
                <w:rFonts w:ascii="Cambria" w:hAnsi="Cambria"/>
                <w:szCs w:val="24"/>
              </w:rPr>
            </w:pPr>
            <w:r>
              <w:rPr>
                <w:rFonts w:ascii="Cambria" w:hAnsi="Cambria"/>
                <w:szCs w:val="24"/>
              </w:rPr>
              <w:lastRenderedPageBreak/>
              <w:t xml:space="preserve">Close to growing season for the year – planning to </w:t>
            </w:r>
            <w:r>
              <w:rPr>
                <w:rFonts w:ascii="Cambria" w:hAnsi="Cambria"/>
                <w:szCs w:val="24"/>
              </w:rPr>
              <w:lastRenderedPageBreak/>
              <w:t>conduct lessons on small level to see how it works and expand</w:t>
            </w:r>
          </w:p>
        </w:tc>
      </w:tr>
      <w:tr w:rsidR="00B24B90" w14:paraId="044D4713" w14:textId="77777777" w:rsidTr="002805C6">
        <w:trPr>
          <w:trHeight w:val="441"/>
          <w:jc w:val="center"/>
        </w:trPr>
        <w:tc>
          <w:tcPr>
            <w:tcW w:w="2830" w:type="dxa"/>
            <w:vMerge/>
          </w:tcPr>
          <w:p w14:paraId="47291535" w14:textId="77777777" w:rsidR="00B24B90" w:rsidRDefault="00B24B90" w:rsidP="00BB797D">
            <w:pPr>
              <w:spacing w:after="0" w:line="259" w:lineRule="auto"/>
              <w:rPr>
                <w:rFonts w:ascii="Cambria" w:hAnsi="Cambria"/>
                <w:szCs w:val="24"/>
              </w:rPr>
            </w:pPr>
          </w:p>
        </w:tc>
        <w:tc>
          <w:tcPr>
            <w:tcW w:w="3012" w:type="dxa"/>
          </w:tcPr>
          <w:p w14:paraId="0E1F704B" w14:textId="77777777" w:rsidR="00B24B90" w:rsidRDefault="00B24B90" w:rsidP="00225DA7">
            <w:pPr>
              <w:spacing w:after="0" w:line="259" w:lineRule="auto"/>
              <w:rPr>
                <w:rFonts w:ascii="Cambria" w:hAnsi="Cambria"/>
                <w:szCs w:val="24"/>
              </w:rPr>
            </w:pPr>
            <w:r>
              <w:rPr>
                <w:rFonts w:ascii="Cambria" w:hAnsi="Cambria"/>
                <w:szCs w:val="24"/>
              </w:rPr>
              <w:t xml:space="preserve">Increase healthy eating knowledge through pre/post test evaluation per session by </w:t>
            </w:r>
            <w:r w:rsidRPr="00225DA7">
              <w:rPr>
                <w:rFonts w:ascii="Cambria" w:hAnsi="Cambria"/>
                <w:szCs w:val="24"/>
              </w:rPr>
              <w:t>75%</w:t>
            </w:r>
          </w:p>
        </w:tc>
        <w:tc>
          <w:tcPr>
            <w:tcW w:w="1972" w:type="dxa"/>
            <w:shd w:val="clear" w:color="auto" w:fill="auto"/>
          </w:tcPr>
          <w:p w14:paraId="67239F25" w14:textId="77777777" w:rsidR="00B24B90" w:rsidRDefault="00B24B90" w:rsidP="00BB797D">
            <w:pPr>
              <w:spacing w:after="0" w:line="259" w:lineRule="auto"/>
              <w:rPr>
                <w:rFonts w:ascii="Cambria" w:hAnsi="Cambria"/>
                <w:szCs w:val="24"/>
              </w:rPr>
            </w:pPr>
          </w:p>
          <w:p w14:paraId="5C9D4D98" w14:textId="77777777" w:rsidR="00B24B90" w:rsidRDefault="00B24B90" w:rsidP="00BB797D">
            <w:pPr>
              <w:spacing w:after="0" w:line="259" w:lineRule="auto"/>
              <w:rPr>
                <w:rFonts w:ascii="Cambria" w:hAnsi="Cambria"/>
                <w:szCs w:val="24"/>
              </w:rPr>
            </w:pPr>
          </w:p>
          <w:p w14:paraId="19B6A36D" w14:textId="77777777" w:rsidR="00B24B90" w:rsidRDefault="00B24B90" w:rsidP="00BB797D">
            <w:pPr>
              <w:spacing w:after="0" w:line="259" w:lineRule="auto"/>
              <w:rPr>
                <w:rFonts w:ascii="Cambria" w:hAnsi="Cambria"/>
                <w:szCs w:val="24"/>
              </w:rPr>
            </w:pPr>
          </w:p>
        </w:tc>
        <w:tc>
          <w:tcPr>
            <w:tcW w:w="6015" w:type="dxa"/>
            <w:vMerge/>
            <w:shd w:val="clear" w:color="auto" w:fill="auto"/>
          </w:tcPr>
          <w:p w14:paraId="0EA852F5" w14:textId="77777777" w:rsidR="00B24B90" w:rsidRPr="00BB797D" w:rsidRDefault="00B24B90" w:rsidP="00BB797D">
            <w:pPr>
              <w:spacing w:after="0" w:line="259" w:lineRule="auto"/>
              <w:rPr>
                <w:rFonts w:ascii="Cambria" w:hAnsi="Cambria"/>
                <w:szCs w:val="24"/>
              </w:rPr>
            </w:pPr>
          </w:p>
        </w:tc>
        <w:tc>
          <w:tcPr>
            <w:tcW w:w="2539" w:type="dxa"/>
            <w:vMerge/>
            <w:shd w:val="clear" w:color="auto" w:fill="auto"/>
          </w:tcPr>
          <w:p w14:paraId="6A8349FB" w14:textId="77777777" w:rsidR="00B24B90" w:rsidRDefault="00B24B90" w:rsidP="00BB797D">
            <w:pPr>
              <w:spacing w:after="0" w:line="259" w:lineRule="auto"/>
              <w:rPr>
                <w:rFonts w:ascii="Cambria" w:hAnsi="Cambria"/>
                <w:szCs w:val="24"/>
              </w:rPr>
            </w:pPr>
          </w:p>
        </w:tc>
        <w:tc>
          <w:tcPr>
            <w:tcW w:w="2593" w:type="dxa"/>
            <w:vMerge/>
            <w:shd w:val="clear" w:color="auto" w:fill="auto"/>
          </w:tcPr>
          <w:p w14:paraId="49BA1F3D" w14:textId="77777777" w:rsidR="00B24B90" w:rsidRPr="00BB797D" w:rsidRDefault="00B24B90" w:rsidP="00BB797D">
            <w:pPr>
              <w:spacing w:after="0" w:line="259" w:lineRule="auto"/>
              <w:rPr>
                <w:rFonts w:ascii="Cambria" w:hAnsi="Cambria"/>
                <w:szCs w:val="24"/>
              </w:rPr>
            </w:pPr>
          </w:p>
        </w:tc>
      </w:tr>
      <w:tr w:rsidR="00B24B90" w14:paraId="4B4E190C" w14:textId="77777777" w:rsidTr="002805C6">
        <w:trPr>
          <w:trHeight w:val="441"/>
          <w:jc w:val="center"/>
        </w:trPr>
        <w:tc>
          <w:tcPr>
            <w:tcW w:w="2830" w:type="dxa"/>
          </w:tcPr>
          <w:p w14:paraId="23AC4433" w14:textId="77777777" w:rsidR="00B24B90" w:rsidRDefault="00B24B90" w:rsidP="00225DA7">
            <w:pPr>
              <w:spacing w:after="0" w:line="259" w:lineRule="auto"/>
              <w:rPr>
                <w:rFonts w:ascii="Cambria" w:hAnsi="Cambria"/>
                <w:szCs w:val="24"/>
              </w:rPr>
            </w:pPr>
            <w:r w:rsidRPr="00225DA7">
              <w:rPr>
                <w:rFonts w:ascii="Cambria" w:hAnsi="Cambria"/>
                <w:szCs w:val="24"/>
              </w:rPr>
              <w:t>HE 3: Promote campaign</w:t>
            </w:r>
            <w:r>
              <w:rPr>
                <w:rFonts w:ascii="Cambria" w:hAnsi="Cambria"/>
                <w:szCs w:val="24"/>
              </w:rPr>
              <w:t xml:space="preserve">s focused on healthy eating and access to healthy </w:t>
            </w:r>
            <w:r w:rsidRPr="00225DA7">
              <w:rPr>
                <w:rFonts w:ascii="Cambria" w:hAnsi="Cambria"/>
                <w:szCs w:val="24"/>
              </w:rPr>
              <w:t>foods.</w:t>
            </w:r>
          </w:p>
        </w:tc>
        <w:tc>
          <w:tcPr>
            <w:tcW w:w="3012" w:type="dxa"/>
          </w:tcPr>
          <w:p w14:paraId="22C11705" w14:textId="77777777" w:rsidR="00B24B90" w:rsidRDefault="00B24B90" w:rsidP="00225DA7">
            <w:pPr>
              <w:spacing w:after="0" w:line="259" w:lineRule="auto"/>
              <w:rPr>
                <w:rFonts w:ascii="Cambria" w:hAnsi="Cambria"/>
                <w:szCs w:val="24"/>
              </w:rPr>
            </w:pPr>
            <w:r>
              <w:rPr>
                <w:rFonts w:ascii="Cambria" w:hAnsi="Cambria"/>
                <w:szCs w:val="24"/>
              </w:rPr>
              <w:t xml:space="preserve"># of healthy eating and community gardening campaigns in the Tri-County </w:t>
            </w:r>
            <w:r w:rsidRPr="00225DA7">
              <w:rPr>
                <w:rFonts w:ascii="Cambria" w:hAnsi="Cambria"/>
                <w:szCs w:val="24"/>
              </w:rPr>
              <w:t>Region.</w:t>
            </w:r>
          </w:p>
        </w:tc>
        <w:tc>
          <w:tcPr>
            <w:tcW w:w="1972" w:type="dxa"/>
            <w:shd w:val="clear" w:color="auto" w:fill="auto"/>
          </w:tcPr>
          <w:p w14:paraId="649CE106" w14:textId="26E70361" w:rsidR="00B24B90" w:rsidRDefault="00654DB5" w:rsidP="00BB797D">
            <w:pPr>
              <w:spacing w:after="0" w:line="259" w:lineRule="auto"/>
              <w:rPr>
                <w:rFonts w:ascii="Cambria" w:hAnsi="Cambria"/>
                <w:szCs w:val="24"/>
              </w:rPr>
            </w:pPr>
            <w:r>
              <w:rPr>
                <w:rFonts w:ascii="Cambria" w:hAnsi="Cambria"/>
                <w:szCs w:val="24"/>
              </w:rPr>
              <w:t>April 2023- Identify number of campaigns completed in 2022.</w:t>
            </w:r>
          </w:p>
        </w:tc>
        <w:tc>
          <w:tcPr>
            <w:tcW w:w="6015" w:type="dxa"/>
            <w:shd w:val="clear" w:color="auto" w:fill="auto"/>
          </w:tcPr>
          <w:p w14:paraId="71718495" w14:textId="683D2184" w:rsidR="00B24B90" w:rsidRPr="00BB797D" w:rsidRDefault="006F03CF" w:rsidP="00BB797D">
            <w:pPr>
              <w:spacing w:after="0" w:line="259" w:lineRule="auto"/>
              <w:rPr>
                <w:rFonts w:ascii="Cambria" w:hAnsi="Cambria"/>
                <w:szCs w:val="24"/>
              </w:rPr>
            </w:pPr>
            <w:r>
              <w:rPr>
                <w:rFonts w:ascii="Cambria" w:hAnsi="Cambria"/>
                <w:szCs w:val="24"/>
              </w:rPr>
              <w:t>No progress during meeting – will focus on in May</w:t>
            </w:r>
          </w:p>
        </w:tc>
        <w:tc>
          <w:tcPr>
            <w:tcW w:w="2539" w:type="dxa"/>
            <w:shd w:val="clear" w:color="auto" w:fill="auto"/>
          </w:tcPr>
          <w:p w14:paraId="2AF84D6E" w14:textId="78791F01" w:rsidR="00B24B90" w:rsidRDefault="006F03CF" w:rsidP="00BB797D">
            <w:pPr>
              <w:spacing w:after="0" w:line="259" w:lineRule="auto"/>
              <w:rPr>
                <w:rFonts w:ascii="Cambria" w:hAnsi="Cambria"/>
                <w:szCs w:val="24"/>
              </w:rPr>
            </w:pPr>
            <w:r>
              <w:rPr>
                <w:rFonts w:ascii="Cambria" w:hAnsi="Cambria"/>
                <w:szCs w:val="24"/>
              </w:rPr>
              <w:t>n/a</w:t>
            </w:r>
          </w:p>
        </w:tc>
        <w:tc>
          <w:tcPr>
            <w:tcW w:w="2593" w:type="dxa"/>
            <w:shd w:val="clear" w:color="auto" w:fill="auto"/>
          </w:tcPr>
          <w:p w14:paraId="12BF2DD6" w14:textId="697EE06B" w:rsidR="00B24B90" w:rsidRPr="00BB797D" w:rsidRDefault="006F03CF" w:rsidP="00BB797D">
            <w:pPr>
              <w:spacing w:after="0" w:line="259" w:lineRule="auto"/>
              <w:rPr>
                <w:rFonts w:ascii="Cambria" w:hAnsi="Cambria"/>
                <w:szCs w:val="24"/>
              </w:rPr>
            </w:pPr>
            <w:r>
              <w:rPr>
                <w:rFonts w:ascii="Cambria" w:hAnsi="Cambria"/>
                <w:szCs w:val="24"/>
              </w:rPr>
              <w:t>n/a</w:t>
            </w:r>
          </w:p>
        </w:tc>
      </w:tr>
      <w:tr w:rsidR="002B1DC3" w14:paraId="0D471464" w14:textId="77777777" w:rsidTr="002B1DC3">
        <w:trPr>
          <w:trHeight w:val="441"/>
          <w:jc w:val="center"/>
        </w:trPr>
        <w:tc>
          <w:tcPr>
            <w:tcW w:w="18961" w:type="dxa"/>
            <w:gridSpan w:val="6"/>
            <w:shd w:val="clear" w:color="auto" w:fill="F2F2F2" w:themeFill="background1" w:themeFillShade="F2"/>
            <w:vAlign w:val="center"/>
          </w:tcPr>
          <w:p w14:paraId="0E23C4F1" w14:textId="77777777" w:rsidR="002B1DC3" w:rsidRPr="002B1DC3" w:rsidRDefault="002B1DC3" w:rsidP="002B1DC3">
            <w:pPr>
              <w:spacing w:after="0" w:line="259" w:lineRule="auto"/>
              <w:rPr>
                <w:rFonts w:ascii="Cambria" w:hAnsi="Cambria"/>
                <w:b/>
                <w:szCs w:val="24"/>
              </w:rPr>
            </w:pPr>
            <w:r>
              <w:rPr>
                <w:rFonts w:ascii="Cambria" w:hAnsi="Cambria"/>
                <w:b/>
                <w:color w:val="365F91"/>
                <w:szCs w:val="24"/>
              </w:rPr>
              <w:t>Additional comments</w:t>
            </w:r>
          </w:p>
        </w:tc>
      </w:tr>
      <w:tr w:rsidR="002B1DC3" w14:paraId="72B1B5FF" w14:textId="77777777" w:rsidTr="000D15D7">
        <w:trPr>
          <w:trHeight w:val="441"/>
          <w:jc w:val="center"/>
        </w:trPr>
        <w:tc>
          <w:tcPr>
            <w:tcW w:w="18961" w:type="dxa"/>
            <w:gridSpan w:val="6"/>
          </w:tcPr>
          <w:p w14:paraId="7AE5F4B3" w14:textId="77777777" w:rsidR="002B1DC3" w:rsidRDefault="002B1DC3" w:rsidP="00BB797D">
            <w:pPr>
              <w:spacing w:after="0" w:line="259" w:lineRule="auto"/>
              <w:rPr>
                <w:rFonts w:ascii="Cambria" w:hAnsi="Cambria"/>
                <w:szCs w:val="24"/>
              </w:rPr>
            </w:pPr>
          </w:p>
          <w:p w14:paraId="62E975F4" w14:textId="2456119A" w:rsidR="002B1DC3" w:rsidRDefault="002805C6" w:rsidP="00BB797D">
            <w:pPr>
              <w:spacing w:after="0" w:line="259" w:lineRule="auto"/>
              <w:rPr>
                <w:rFonts w:ascii="Cambria" w:hAnsi="Cambria"/>
                <w:szCs w:val="24"/>
              </w:rPr>
            </w:pPr>
            <w:r>
              <w:rPr>
                <w:rFonts w:ascii="Cambria" w:hAnsi="Cambria"/>
                <w:szCs w:val="24"/>
              </w:rPr>
              <w:t>WIC Farmers Market toolkit being updated for 2023 season. Will include Illinois’ Farmer Market Association’s find a market tool.</w:t>
            </w:r>
          </w:p>
          <w:p w14:paraId="315F0674" w14:textId="77777777" w:rsidR="002B1DC3" w:rsidRDefault="002B1DC3" w:rsidP="00BB797D">
            <w:pPr>
              <w:spacing w:after="0" w:line="259" w:lineRule="auto"/>
              <w:rPr>
                <w:rFonts w:ascii="Cambria" w:hAnsi="Cambria"/>
                <w:szCs w:val="24"/>
              </w:rPr>
            </w:pPr>
          </w:p>
          <w:p w14:paraId="258770CD" w14:textId="77777777" w:rsidR="002B1DC3" w:rsidRDefault="002B1DC3" w:rsidP="00BB797D">
            <w:pPr>
              <w:spacing w:after="0" w:line="259" w:lineRule="auto"/>
              <w:rPr>
                <w:rFonts w:ascii="Cambria" w:hAnsi="Cambria"/>
                <w:szCs w:val="24"/>
              </w:rPr>
            </w:pPr>
          </w:p>
          <w:p w14:paraId="57FF2816" w14:textId="77777777" w:rsidR="002B1DC3" w:rsidRPr="00BB797D" w:rsidRDefault="002B1DC3" w:rsidP="00BB797D">
            <w:pPr>
              <w:spacing w:after="0" w:line="259" w:lineRule="auto"/>
              <w:rPr>
                <w:rFonts w:ascii="Cambria" w:hAnsi="Cambria"/>
                <w:szCs w:val="24"/>
              </w:rPr>
            </w:pPr>
          </w:p>
        </w:tc>
      </w:tr>
      <w:tr w:rsidR="002E64B7" w:rsidRPr="00CE46D9" w14:paraId="5F926045" w14:textId="77777777" w:rsidTr="00A44E69">
        <w:trPr>
          <w:trHeight w:val="504"/>
          <w:jc w:val="center"/>
        </w:trPr>
        <w:tc>
          <w:tcPr>
            <w:tcW w:w="18961" w:type="dxa"/>
            <w:gridSpan w:val="6"/>
            <w:shd w:val="clear" w:color="auto" w:fill="365F91"/>
            <w:vAlign w:val="center"/>
          </w:tcPr>
          <w:p w14:paraId="269FE7F5" w14:textId="77777777" w:rsidR="002E64B7" w:rsidRPr="00CE46D9" w:rsidRDefault="002E64B7" w:rsidP="00A44E69">
            <w:pPr>
              <w:spacing w:after="0"/>
              <w:jc w:val="center"/>
              <w:rPr>
                <w:rFonts w:ascii="Cambria" w:hAnsi="Cambria"/>
                <w:b/>
                <w:color w:val="FFFFFF" w:themeColor="background1"/>
                <w:sz w:val="24"/>
                <w:szCs w:val="24"/>
              </w:rPr>
            </w:pPr>
            <w:r w:rsidRPr="00CE46D9">
              <w:rPr>
                <w:rFonts w:ascii="Cambria" w:hAnsi="Cambria"/>
                <w:b/>
                <w:color w:val="FFFFFF" w:themeColor="background1"/>
                <w:sz w:val="28"/>
                <w:szCs w:val="24"/>
              </w:rPr>
              <w:t xml:space="preserve">Goal: </w:t>
            </w:r>
            <w:r>
              <w:rPr>
                <w:rFonts w:ascii="Cambria" w:hAnsi="Cambria"/>
                <w:b/>
                <w:color w:val="FFFFFF" w:themeColor="background1"/>
                <w:sz w:val="28"/>
                <w:szCs w:val="24"/>
              </w:rPr>
              <w:t xml:space="preserve"> </w:t>
            </w:r>
            <w:r w:rsidRPr="00225DA7">
              <w:rPr>
                <w:rFonts w:ascii="Cambria" w:hAnsi="Cambria"/>
                <w:b/>
                <w:color w:val="FFFFFF" w:themeColor="background1"/>
                <w:sz w:val="28"/>
                <w:szCs w:val="24"/>
              </w:rPr>
              <w:t>Improve overall healthy eating and physical activity in the Tri-County Region.</w:t>
            </w:r>
          </w:p>
        </w:tc>
      </w:tr>
      <w:tr w:rsidR="002E64B7" w:rsidRPr="002E64B7" w14:paraId="1E3609B5" w14:textId="77777777" w:rsidTr="00A44E69">
        <w:trPr>
          <w:trHeight w:val="504"/>
          <w:jc w:val="center"/>
        </w:trPr>
        <w:tc>
          <w:tcPr>
            <w:tcW w:w="18961" w:type="dxa"/>
            <w:gridSpan w:val="6"/>
            <w:shd w:val="clear" w:color="auto" w:fill="F2F2F2" w:themeFill="background1" w:themeFillShade="F2"/>
            <w:vAlign w:val="center"/>
          </w:tcPr>
          <w:p w14:paraId="0D840EBC" w14:textId="77777777" w:rsidR="002E64B7" w:rsidRPr="00262A2B" w:rsidRDefault="009F0BE9" w:rsidP="009F0BE9">
            <w:pPr>
              <w:spacing w:after="0"/>
              <w:rPr>
                <w:rFonts w:ascii="Cambria" w:hAnsi="Cambria"/>
                <w:b/>
                <w:color w:val="365F91"/>
                <w:sz w:val="24"/>
                <w:szCs w:val="24"/>
              </w:rPr>
            </w:pPr>
            <w:r w:rsidRPr="002E64B7">
              <w:rPr>
                <w:rFonts w:ascii="Cambria" w:hAnsi="Cambria"/>
                <w:b/>
                <w:color w:val="365F91"/>
                <w:sz w:val="24"/>
                <w:szCs w:val="24"/>
              </w:rPr>
              <w:t>Objective HE</w:t>
            </w:r>
            <w:r>
              <w:rPr>
                <w:rFonts w:ascii="Cambria" w:hAnsi="Cambria"/>
                <w:b/>
                <w:color w:val="365F91"/>
                <w:sz w:val="24"/>
                <w:szCs w:val="24"/>
              </w:rPr>
              <w:t>2</w:t>
            </w:r>
            <w:r w:rsidRPr="002E64B7">
              <w:rPr>
                <w:rFonts w:ascii="Cambria" w:hAnsi="Cambria"/>
                <w:b/>
                <w:color w:val="365F91"/>
                <w:sz w:val="24"/>
                <w:szCs w:val="24"/>
              </w:rPr>
              <w:t xml:space="preserve">: </w:t>
            </w:r>
            <w:r w:rsidR="00262A2B" w:rsidRPr="00262A2B">
              <w:rPr>
                <w:rFonts w:ascii="Cambria" w:hAnsi="Cambria"/>
                <w:b/>
                <w:color w:val="365F91"/>
                <w:sz w:val="24"/>
                <w:szCs w:val="24"/>
              </w:rPr>
              <w:t>By December 31, 2025, increase adults reporting exercising 1-5 days a week am</w:t>
            </w:r>
            <w:r w:rsidR="00262A2B">
              <w:rPr>
                <w:rFonts w:ascii="Cambria" w:hAnsi="Cambria"/>
                <w:b/>
                <w:color w:val="365F91"/>
                <w:sz w:val="24"/>
                <w:szCs w:val="24"/>
              </w:rPr>
              <w:t>ong the Tri-County Region by 1%</w:t>
            </w:r>
          </w:p>
        </w:tc>
      </w:tr>
      <w:tr w:rsidR="002E64B7" w:rsidRPr="002E64B7" w14:paraId="3689BA41" w14:textId="77777777" w:rsidTr="00A44E69">
        <w:trPr>
          <w:trHeight w:val="504"/>
          <w:jc w:val="center"/>
        </w:trPr>
        <w:tc>
          <w:tcPr>
            <w:tcW w:w="18961" w:type="dxa"/>
            <w:gridSpan w:val="6"/>
            <w:shd w:val="clear" w:color="auto" w:fill="F2F2F2" w:themeFill="background1" w:themeFillShade="F2"/>
            <w:vAlign w:val="center"/>
          </w:tcPr>
          <w:p w14:paraId="1A1F1C34" w14:textId="77777777" w:rsidR="002E64B7" w:rsidRPr="002E64B7" w:rsidRDefault="00E337A8" w:rsidP="00262A2B">
            <w:pPr>
              <w:spacing w:after="0" w:line="259" w:lineRule="auto"/>
              <w:rPr>
                <w:rFonts w:ascii="Cambria" w:hAnsi="Cambria" w:cs="Times New Roman"/>
                <w:b/>
                <w:color w:val="365F91"/>
                <w:sz w:val="24"/>
                <w:szCs w:val="24"/>
              </w:rPr>
            </w:pPr>
            <w:r w:rsidRPr="002E64B7">
              <w:rPr>
                <w:rFonts w:ascii="Cambria" w:hAnsi="Cambria" w:cs="Times New Roman"/>
                <w:b/>
                <w:color w:val="365F91"/>
                <w:sz w:val="24"/>
                <w:szCs w:val="24"/>
              </w:rPr>
              <w:t xml:space="preserve">Intervention Strategy: </w:t>
            </w:r>
            <w:r w:rsidR="00262A2B" w:rsidRPr="00262A2B">
              <w:rPr>
                <w:rFonts w:ascii="Cambria" w:hAnsi="Cambria" w:cs="Times New Roman"/>
                <w:b/>
                <w:color w:val="365F91"/>
                <w:sz w:val="24"/>
                <w:szCs w:val="24"/>
              </w:rPr>
              <w:t>Physical Activity- Increase physical activity through social supports t</w:t>
            </w:r>
            <w:r w:rsidR="00262A2B">
              <w:rPr>
                <w:rFonts w:ascii="Cambria" w:hAnsi="Cambria" w:cs="Times New Roman"/>
                <w:b/>
                <w:color w:val="365F91"/>
                <w:sz w:val="24"/>
                <w:szCs w:val="24"/>
              </w:rPr>
              <w:t xml:space="preserve">o improve fitness of adults in </w:t>
            </w:r>
            <w:r w:rsidR="00262A2B" w:rsidRPr="00262A2B">
              <w:rPr>
                <w:rFonts w:ascii="Cambria" w:hAnsi="Cambria" w:cs="Times New Roman"/>
                <w:b/>
                <w:color w:val="365F91"/>
                <w:sz w:val="24"/>
                <w:szCs w:val="24"/>
              </w:rPr>
              <w:t>the tri-county area. (PA)</w:t>
            </w:r>
          </w:p>
        </w:tc>
      </w:tr>
      <w:tr w:rsidR="00B24B90" w:rsidRPr="002E64B7" w14:paraId="383BD51D" w14:textId="77777777" w:rsidTr="002805C6">
        <w:trPr>
          <w:trHeight w:val="512"/>
          <w:jc w:val="center"/>
        </w:trPr>
        <w:tc>
          <w:tcPr>
            <w:tcW w:w="2830" w:type="dxa"/>
            <w:shd w:val="clear" w:color="auto" w:fill="F2F2F2" w:themeFill="background1" w:themeFillShade="F2"/>
          </w:tcPr>
          <w:p w14:paraId="5CBB0E67" w14:textId="77777777" w:rsidR="00B24B90" w:rsidRPr="002E64B7" w:rsidRDefault="00B24B90" w:rsidP="00A44E69">
            <w:pPr>
              <w:spacing w:after="0" w:line="259" w:lineRule="auto"/>
              <w:jc w:val="center"/>
              <w:rPr>
                <w:rFonts w:ascii="Cambria" w:hAnsi="Cambria"/>
                <w:b/>
                <w:color w:val="365F91"/>
                <w:szCs w:val="24"/>
              </w:rPr>
            </w:pPr>
            <w:r w:rsidRPr="002E64B7">
              <w:rPr>
                <w:rFonts w:ascii="Cambria" w:hAnsi="Cambria"/>
                <w:b/>
                <w:color w:val="365F91"/>
                <w:szCs w:val="24"/>
              </w:rPr>
              <w:t>Tasks &amp; Tactics</w:t>
            </w:r>
          </w:p>
        </w:tc>
        <w:tc>
          <w:tcPr>
            <w:tcW w:w="3012" w:type="dxa"/>
            <w:shd w:val="clear" w:color="auto" w:fill="F2F2F2" w:themeFill="background1" w:themeFillShade="F2"/>
          </w:tcPr>
          <w:p w14:paraId="0F246781" w14:textId="77777777" w:rsidR="00B24B90" w:rsidRPr="002E64B7" w:rsidRDefault="00B24B90" w:rsidP="00A44E69">
            <w:pPr>
              <w:jc w:val="center"/>
              <w:rPr>
                <w:rFonts w:ascii="Cambria" w:hAnsi="Cambria"/>
                <w:b/>
                <w:color w:val="365F91"/>
                <w:szCs w:val="24"/>
              </w:rPr>
            </w:pPr>
            <w:r w:rsidRPr="002E64B7">
              <w:rPr>
                <w:rFonts w:ascii="Cambria" w:hAnsi="Cambria"/>
                <w:b/>
                <w:color w:val="365F91"/>
                <w:szCs w:val="24"/>
              </w:rPr>
              <w:t>Evaluation Plan</w:t>
            </w:r>
          </w:p>
        </w:tc>
        <w:tc>
          <w:tcPr>
            <w:tcW w:w="1972" w:type="dxa"/>
            <w:shd w:val="clear" w:color="auto" w:fill="F2F2F2" w:themeFill="background1" w:themeFillShade="F2"/>
          </w:tcPr>
          <w:p w14:paraId="02A36A6D" w14:textId="77777777" w:rsidR="00B24B90" w:rsidRPr="002E64B7" w:rsidRDefault="00B24B90" w:rsidP="00A44E69">
            <w:pPr>
              <w:spacing w:after="0" w:line="259" w:lineRule="auto"/>
              <w:jc w:val="center"/>
              <w:rPr>
                <w:rFonts w:ascii="Cambria" w:hAnsi="Cambria"/>
                <w:b/>
                <w:color w:val="365F91"/>
                <w:szCs w:val="24"/>
              </w:rPr>
            </w:pPr>
            <w:r>
              <w:rPr>
                <w:rFonts w:ascii="Cambria" w:hAnsi="Cambria"/>
                <w:b/>
                <w:color w:val="365F91"/>
                <w:szCs w:val="24"/>
              </w:rPr>
              <w:t>Target &amp; Data</w:t>
            </w:r>
          </w:p>
        </w:tc>
        <w:tc>
          <w:tcPr>
            <w:tcW w:w="6015" w:type="dxa"/>
            <w:shd w:val="clear" w:color="auto" w:fill="F2F2F2" w:themeFill="background1" w:themeFillShade="F2"/>
          </w:tcPr>
          <w:p w14:paraId="523691AB" w14:textId="77777777" w:rsidR="00B24B90" w:rsidRPr="002E64B7" w:rsidRDefault="00B24B90" w:rsidP="00A44E69">
            <w:pPr>
              <w:jc w:val="center"/>
            </w:pPr>
            <w:r w:rsidRPr="002E64B7">
              <w:rPr>
                <w:rFonts w:ascii="Cambria" w:hAnsi="Cambria"/>
                <w:b/>
                <w:color w:val="365F91"/>
                <w:szCs w:val="24"/>
              </w:rPr>
              <w:t>Monthly Recap</w:t>
            </w:r>
          </w:p>
        </w:tc>
        <w:tc>
          <w:tcPr>
            <w:tcW w:w="2539" w:type="dxa"/>
            <w:shd w:val="clear" w:color="auto" w:fill="F2F2F2" w:themeFill="background1" w:themeFillShade="F2"/>
          </w:tcPr>
          <w:p w14:paraId="127F1E33" w14:textId="77777777" w:rsidR="00B24B90" w:rsidRPr="002E64B7" w:rsidRDefault="00B24B90" w:rsidP="00A44E69">
            <w:pPr>
              <w:jc w:val="center"/>
            </w:pPr>
            <w:r w:rsidRPr="002E64B7">
              <w:rPr>
                <w:rFonts w:ascii="Cambria" w:hAnsi="Cambria"/>
                <w:b/>
                <w:color w:val="365F91"/>
                <w:szCs w:val="24"/>
              </w:rPr>
              <w:t>Upcoming Work</w:t>
            </w:r>
          </w:p>
        </w:tc>
        <w:tc>
          <w:tcPr>
            <w:tcW w:w="2593" w:type="dxa"/>
            <w:shd w:val="clear" w:color="auto" w:fill="F2F2F2" w:themeFill="background1" w:themeFillShade="F2"/>
          </w:tcPr>
          <w:p w14:paraId="31B6432D" w14:textId="77777777" w:rsidR="00B24B90" w:rsidRPr="002E64B7" w:rsidRDefault="00B24B90" w:rsidP="00A44E69">
            <w:pPr>
              <w:jc w:val="center"/>
            </w:pPr>
            <w:r w:rsidRPr="002E64B7">
              <w:rPr>
                <w:rFonts w:ascii="Cambria" w:hAnsi="Cambria"/>
                <w:b/>
                <w:color w:val="365F91"/>
                <w:szCs w:val="24"/>
              </w:rPr>
              <w:t>Issues/Challenges</w:t>
            </w:r>
          </w:p>
        </w:tc>
      </w:tr>
      <w:tr w:rsidR="00B24B90" w:rsidRPr="002E64B7" w14:paraId="345B8B1B" w14:textId="77777777" w:rsidTr="002805C6">
        <w:trPr>
          <w:trHeight w:val="512"/>
          <w:jc w:val="center"/>
        </w:trPr>
        <w:tc>
          <w:tcPr>
            <w:tcW w:w="2830" w:type="dxa"/>
            <w:shd w:val="clear" w:color="auto" w:fill="auto"/>
          </w:tcPr>
          <w:p w14:paraId="6A6B831D" w14:textId="77777777" w:rsidR="00B24B90" w:rsidRPr="00262A2B" w:rsidRDefault="00B24B90" w:rsidP="00262A2B">
            <w:pPr>
              <w:spacing w:after="0" w:line="259" w:lineRule="auto"/>
              <w:rPr>
                <w:rFonts w:ascii="Cambria" w:hAnsi="Cambria"/>
                <w:szCs w:val="24"/>
              </w:rPr>
            </w:pPr>
            <w:r w:rsidRPr="00262A2B">
              <w:rPr>
                <w:rFonts w:ascii="Cambria" w:hAnsi="Cambria"/>
                <w:szCs w:val="24"/>
              </w:rPr>
              <w:t>PA 1: Increase data collection focusing on adult physical activity in the Tri-County Region.</w:t>
            </w:r>
          </w:p>
        </w:tc>
        <w:tc>
          <w:tcPr>
            <w:tcW w:w="3012" w:type="dxa"/>
            <w:shd w:val="clear" w:color="auto" w:fill="auto"/>
          </w:tcPr>
          <w:p w14:paraId="3991D79C" w14:textId="77777777" w:rsidR="00B24B90" w:rsidRPr="00262A2B" w:rsidRDefault="00B24B90" w:rsidP="00262A2B">
            <w:pPr>
              <w:rPr>
                <w:rFonts w:ascii="Cambria" w:hAnsi="Cambria"/>
                <w:szCs w:val="24"/>
              </w:rPr>
            </w:pPr>
            <w:r w:rsidRPr="00262A2B">
              <w:rPr>
                <w:rFonts w:ascii="Cambria" w:hAnsi="Cambria"/>
                <w:szCs w:val="24"/>
              </w:rPr>
              <w:t># of establishments collecting adult physical activity data in the Tri-County Region.</w:t>
            </w:r>
          </w:p>
        </w:tc>
        <w:tc>
          <w:tcPr>
            <w:tcW w:w="1972" w:type="dxa"/>
            <w:shd w:val="clear" w:color="auto" w:fill="auto"/>
          </w:tcPr>
          <w:p w14:paraId="2B0960FA" w14:textId="69A946B1" w:rsidR="00B24B90" w:rsidRPr="00262A2B" w:rsidRDefault="00A24F8E" w:rsidP="00A44E69">
            <w:pPr>
              <w:spacing w:after="0" w:line="259" w:lineRule="auto"/>
              <w:jc w:val="center"/>
              <w:rPr>
                <w:rFonts w:ascii="Cambria" w:hAnsi="Cambria"/>
                <w:szCs w:val="24"/>
              </w:rPr>
            </w:pPr>
            <w:r>
              <w:rPr>
                <w:rFonts w:ascii="Cambria" w:hAnsi="Cambria"/>
                <w:szCs w:val="24"/>
              </w:rPr>
              <w:t>April 2023 – Identify Baseline number of children/families that attended garden learning in 2022.</w:t>
            </w:r>
          </w:p>
        </w:tc>
        <w:tc>
          <w:tcPr>
            <w:tcW w:w="6015" w:type="dxa"/>
            <w:shd w:val="clear" w:color="auto" w:fill="auto"/>
          </w:tcPr>
          <w:p w14:paraId="6A88A2DF" w14:textId="77777777" w:rsidR="00B24B90" w:rsidRDefault="002805C6" w:rsidP="00A44E69">
            <w:pPr>
              <w:jc w:val="center"/>
              <w:rPr>
                <w:rFonts w:ascii="Cambria" w:hAnsi="Cambria"/>
                <w:szCs w:val="24"/>
              </w:rPr>
            </w:pPr>
            <w:r>
              <w:rPr>
                <w:rFonts w:ascii="Cambria" w:hAnsi="Cambria"/>
                <w:szCs w:val="24"/>
              </w:rPr>
              <w:t>Would like to host county specific focus groups to identify how best to promote PA and capture data within the tri-</w:t>
            </w:r>
            <w:proofErr w:type="gramStart"/>
            <w:r>
              <w:rPr>
                <w:rFonts w:ascii="Cambria" w:hAnsi="Cambria"/>
                <w:szCs w:val="24"/>
              </w:rPr>
              <w:t>county</w:t>
            </w:r>
            <w:proofErr w:type="gramEnd"/>
          </w:p>
          <w:p w14:paraId="407EAE9F" w14:textId="77777777" w:rsidR="002805C6" w:rsidRDefault="002805C6" w:rsidP="00A44E69">
            <w:pPr>
              <w:jc w:val="center"/>
              <w:rPr>
                <w:rFonts w:ascii="Cambria" w:hAnsi="Cambria"/>
                <w:szCs w:val="24"/>
              </w:rPr>
            </w:pPr>
          </w:p>
          <w:p w14:paraId="21DA207A" w14:textId="6C7243B9" w:rsidR="002805C6" w:rsidRPr="00262A2B" w:rsidRDefault="002805C6" w:rsidP="00A44E69">
            <w:pPr>
              <w:jc w:val="center"/>
              <w:rPr>
                <w:rFonts w:ascii="Cambria" w:hAnsi="Cambria"/>
                <w:szCs w:val="24"/>
              </w:rPr>
            </w:pPr>
            <w:r>
              <w:rPr>
                <w:rFonts w:ascii="Cambria" w:hAnsi="Cambria"/>
                <w:szCs w:val="24"/>
              </w:rPr>
              <w:t>Would like to partner with Bradley University to create tracking App.</w:t>
            </w:r>
          </w:p>
        </w:tc>
        <w:tc>
          <w:tcPr>
            <w:tcW w:w="2539" w:type="dxa"/>
            <w:shd w:val="clear" w:color="auto" w:fill="auto"/>
          </w:tcPr>
          <w:p w14:paraId="7FBCBE38" w14:textId="77777777" w:rsidR="00B24B90" w:rsidRDefault="002805C6" w:rsidP="00A44E69">
            <w:pPr>
              <w:jc w:val="center"/>
              <w:rPr>
                <w:rFonts w:ascii="Cambria" w:hAnsi="Cambria"/>
                <w:szCs w:val="24"/>
              </w:rPr>
            </w:pPr>
            <w:r>
              <w:rPr>
                <w:rFonts w:ascii="Cambria" w:hAnsi="Cambria"/>
                <w:szCs w:val="24"/>
              </w:rPr>
              <w:t>Amy/Shanita to draft focus group questions. Counties to host focus group by June.</w:t>
            </w:r>
          </w:p>
          <w:p w14:paraId="481CB100" w14:textId="10A32739" w:rsidR="002805C6" w:rsidRPr="00262A2B" w:rsidRDefault="002805C6" w:rsidP="00A44E69">
            <w:pPr>
              <w:jc w:val="center"/>
              <w:rPr>
                <w:rFonts w:ascii="Cambria" w:hAnsi="Cambria"/>
                <w:szCs w:val="24"/>
              </w:rPr>
            </w:pPr>
            <w:r>
              <w:rPr>
                <w:rFonts w:ascii="Cambria" w:hAnsi="Cambria"/>
                <w:szCs w:val="24"/>
              </w:rPr>
              <w:t xml:space="preserve">Hilary to continue conversation. </w:t>
            </w:r>
          </w:p>
        </w:tc>
        <w:tc>
          <w:tcPr>
            <w:tcW w:w="2593" w:type="dxa"/>
            <w:shd w:val="clear" w:color="auto" w:fill="auto"/>
          </w:tcPr>
          <w:p w14:paraId="0FBF2E2F" w14:textId="095C5CEB" w:rsidR="00B24B90" w:rsidRPr="00262A2B" w:rsidRDefault="002805C6" w:rsidP="00A44E69">
            <w:pPr>
              <w:jc w:val="center"/>
              <w:rPr>
                <w:rFonts w:ascii="Cambria" w:hAnsi="Cambria"/>
                <w:szCs w:val="24"/>
              </w:rPr>
            </w:pPr>
            <w:r>
              <w:rPr>
                <w:rFonts w:ascii="Cambria" w:hAnsi="Cambria"/>
                <w:szCs w:val="24"/>
              </w:rPr>
              <w:t>N/A</w:t>
            </w:r>
          </w:p>
        </w:tc>
      </w:tr>
      <w:tr w:rsidR="00B24B90" w:rsidRPr="002E64B7" w14:paraId="7B5691D3" w14:textId="77777777" w:rsidTr="002805C6">
        <w:trPr>
          <w:trHeight w:val="512"/>
          <w:jc w:val="center"/>
        </w:trPr>
        <w:tc>
          <w:tcPr>
            <w:tcW w:w="2830" w:type="dxa"/>
            <w:shd w:val="clear" w:color="auto" w:fill="auto"/>
          </w:tcPr>
          <w:p w14:paraId="36F44FF8" w14:textId="77777777" w:rsidR="00B24B90" w:rsidRPr="00262A2B" w:rsidRDefault="00B24B90" w:rsidP="00262A2B">
            <w:pPr>
              <w:spacing w:after="0" w:line="259" w:lineRule="auto"/>
              <w:rPr>
                <w:rFonts w:ascii="Cambria" w:hAnsi="Cambria"/>
                <w:szCs w:val="24"/>
              </w:rPr>
            </w:pPr>
            <w:r w:rsidRPr="00262A2B">
              <w:rPr>
                <w:rFonts w:ascii="Cambria" w:hAnsi="Cambria"/>
                <w:szCs w:val="24"/>
              </w:rPr>
              <w:lastRenderedPageBreak/>
              <w:t>PA 2: Recruit additional Tri-County partner participation in the HEAL action team</w:t>
            </w:r>
          </w:p>
        </w:tc>
        <w:tc>
          <w:tcPr>
            <w:tcW w:w="3012" w:type="dxa"/>
            <w:shd w:val="clear" w:color="auto" w:fill="auto"/>
          </w:tcPr>
          <w:p w14:paraId="55ACA9AB" w14:textId="77777777" w:rsidR="00B24B90" w:rsidRPr="00262A2B" w:rsidRDefault="00B24B90" w:rsidP="00262A2B">
            <w:pPr>
              <w:rPr>
                <w:rFonts w:ascii="Cambria" w:hAnsi="Cambria"/>
                <w:szCs w:val="24"/>
              </w:rPr>
            </w:pPr>
            <w:r w:rsidRPr="00262A2B">
              <w:rPr>
                <w:rFonts w:ascii="Cambria" w:hAnsi="Cambria"/>
                <w:szCs w:val="24"/>
              </w:rPr>
              <w:t>Increase # of partners recruited by 6.</w:t>
            </w:r>
          </w:p>
        </w:tc>
        <w:tc>
          <w:tcPr>
            <w:tcW w:w="1972" w:type="dxa"/>
            <w:shd w:val="clear" w:color="auto" w:fill="auto"/>
          </w:tcPr>
          <w:p w14:paraId="5BF5F763" w14:textId="5DA2D9F4" w:rsidR="00B24B90" w:rsidRPr="00262A2B" w:rsidRDefault="00A24F8E" w:rsidP="00A44E69">
            <w:pPr>
              <w:spacing w:after="0" w:line="259" w:lineRule="auto"/>
              <w:jc w:val="center"/>
              <w:rPr>
                <w:rFonts w:ascii="Cambria" w:hAnsi="Cambria"/>
                <w:szCs w:val="24"/>
              </w:rPr>
            </w:pPr>
            <w:r>
              <w:rPr>
                <w:rFonts w:ascii="Cambria" w:hAnsi="Cambria"/>
                <w:szCs w:val="24"/>
              </w:rPr>
              <w:t>April 2023- Identify number of current active partners.</w:t>
            </w:r>
          </w:p>
        </w:tc>
        <w:tc>
          <w:tcPr>
            <w:tcW w:w="6015" w:type="dxa"/>
            <w:shd w:val="clear" w:color="auto" w:fill="auto"/>
          </w:tcPr>
          <w:p w14:paraId="06206AE2" w14:textId="1C448E2F" w:rsidR="00B24B90" w:rsidRPr="00262A2B" w:rsidRDefault="002805C6" w:rsidP="00A44E69">
            <w:pPr>
              <w:jc w:val="center"/>
              <w:rPr>
                <w:rFonts w:ascii="Cambria" w:hAnsi="Cambria"/>
                <w:szCs w:val="24"/>
              </w:rPr>
            </w:pPr>
            <w:r>
              <w:rPr>
                <w:rFonts w:ascii="Cambria" w:hAnsi="Cambria"/>
                <w:szCs w:val="24"/>
              </w:rPr>
              <w:t xml:space="preserve">Need to update HEAL </w:t>
            </w:r>
            <w:proofErr w:type="spellStart"/>
            <w:r>
              <w:rPr>
                <w:rFonts w:ascii="Cambria" w:hAnsi="Cambria"/>
                <w:szCs w:val="24"/>
              </w:rPr>
              <w:t>powerpoint</w:t>
            </w:r>
            <w:proofErr w:type="spellEnd"/>
            <w:r>
              <w:rPr>
                <w:rFonts w:ascii="Cambria" w:hAnsi="Cambria"/>
                <w:szCs w:val="24"/>
              </w:rPr>
              <w:t xml:space="preserve"> for 2023-2025 CHIP</w:t>
            </w:r>
          </w:p>
        </w:tc>
        <w:tc>
          <w:tcPr>
            <w:tcW w:w="2539" w:type="dxa"/>
            <w:shd w:val="clear" w:color="auto" w:fill="auto"/>
          </w:tcPr>
          <w:p w14:paraId="24B11261" w14:textId="12FCFF21" w:rsidR="00B24B90" w:rsidRPr="00262A2B" w:rsidRDefault="002805C6" w:rsidP="00A44E69">
            <w:pPr>
              <w:jc w:val="center"/>
              <w:rPr>
                <w:rFonts w:ascii="Cambria" w:hAnsi="Cambria"/>
                <w:szCs w:val="24"/>
              </w:rPr>
            </w:pPr>
            <w:r>
              <w:rPr>
                <w:rFonts w:ascii="Cambria" w:hAnsi="Cambria"/>
                <w:szCs w:val="24"/>
              </w:rPr>
              <w:t xml:space="preserve">Shanita/Amy to draft </w:t>
            </w:r>
            <w:proofErr w:type="spellStart"/>
            <w:r>
              <w:rPr>
                <w:rFonts w:ascii="Cambria" w:hAnsi="Cambria"/>
                <w:szCs w:val="24"/>
              </w:rPr>
              <w:t>powerpoint</w:t>
            </w:r>
            <w:proofErr w:type="spellEnd"/>
            <w:r>
              <w:rPr>
                <w:rFonts w:ascii="Cambria" w:hAnsi="Cambria"/>
                <w:szCs w:val="24"/>
              </w:rPr>
              <w:t>.</w:t>
            </w:r>
          </w:p>
        </w:tc>
        <w:tc>
          <w:tcPr>
            <w:tcW w:w="2593" w:type="dxa"/>
            <w:shd w:val="clear" w:color="auto" w:fill="auto"/>
          </w:tcPr>
          <w:p w14:paraId="381AE882" w14:textId="03AD5EB6" w:rsidR="00B24B90" w:rsidRPr="00262A2B" w:rsidRDefault="002805C6" w:rsidP="00A44E69">
            <w:pPr>
              <w:jc w:val="center"/>
              <w:rPr>
                <w:rFonts w:ascii="Cambria" w:hAnsi="Cambria"/>
                <w:szCs w:val="24"/>
              </w:rPr>
            </w:pPr>
            <w:r>
              <w:rPr>
                <w:rFonts w:ascii="Cambria" w:hAnsi="Cambria"/>
                <w:szCs w:val="24"/>
              </w:rPr>
              <w:t>N/A</w:t>
            </w:r>
          </w:p>
        </w:tc>
      </w:tr>
      <w:tr w:rsidR="002805C6" w:rsidRPr="002E64B7" w14:paraId="78D3FC55" w14:textId="77777777" w:rsidTr="002805C6">
        <w:trPr>
          <w:trHeight w:val="512"/>
          <w:jc w:val="center"/>
        </w:trPr>
        <w:tc>
          <w:tcPr>
            <w:tcW w:w="2830" w:type="dxa"/>
            <w:shd w:val="clear" w:color="auto" w:fill="auto"/>
          </w:tcPr>
          <w:p w14:paraId="43253A3F" w14:textId="77777777" w:rsidR="002805C6" w:rsidRPr="00262A2B" w:rsidRDefault="002805C6" w:rsidP="002805C6">
            <w:pPr>
              <w:spacing w:after="0" w:line="259" w:lineRule="auto"/>
              <w:rPr>
                <w:rFonts w:ascii="Cambria" w:hAnsi="Cambria"/>
                <w:szCs w:val="24"/>
              </w:rPr>
            </w:pPr>
            <w:r w:rsidRPr="00262A2B">
              <w:rPr>
                <w:rFonts w:ascii="Cambria" w:hAnsi="Cambria"/>
                <w:szCs w:val="24"/>
              </w:rPr>
              <w:t>PA 3: Create promotional campaigns to promote physical activity in the Tri-County Region</w:t>
            </w:r>
          </w:p>
        </w:tc>
        <w:tc>
          <w:tcPr>
            <w:tcW w:w="3012" w:type="dxa"/>
            <w:shd w:val="clear" w:color="auto" w:fill="auto"/>
          </w:tcPr>
          <w:p w14:paraId="063860A0" w14:textId="77777777" w:rsidR="002805C6" w:rsidRPr="00262A2B" w:rsidRDefault="002805C6" w:rsidP="002805C6">
            <w:pPr>
              <w:rPr>
                <w:rFonts w:ascii="Cambria" w:hAnsi="Cambria"/>
                <w:szCs w:val="24"/>
              </w:rPr>
            </w:pPr>
            <w:r w:rsidRPr="00262A2B">
              <w:rPr>
                <w:rFonts w:ascii="Cambria" w:hAnsi="Cambria"/>
                <w:szCs w:val="24"/>
              </w:rPr>
              <w:t>Increase the number of physical activity campaigns in the Tri-County Region.</w:t>
            </w:r>
          </w:p>
        </w:tc>
        <w:tc>
          <w:tcPr>
            <w:tcW w:w="1972" w:type="dxa"/>
            <w:shd w:val="clear" w:color="auto" w:fill="auto"/>
          </w:tcPr>
          <w:p w14:paraId="3BDF9685" w14:textId="4661969B" w:rsidR="002805C6" w:rsidRPr="00262A2B" w:rsidRDefault="002805C6" w:rsidP="002805C6">
            <w:pPr>
              <w:spacing w:after="0" w:line="259" w:lineRule="auto"/>
              <w:jc w:val="center"/>
              <w:rPr>
                <w:rFonts w:ascii="Cambria" w:hAnsi="Cambria"/>
                <w:szCs w:val="24"/>
              </w:rPr>
            </w:pPr>
            <w:r>
              <w:rPr>
                <w:rFonts w:ascii="Cambria" w:hAnsi="Cambria"/>
                <w:szCs w:val="24"/>
              </w:rPr>
              <w:t>April 2023- Identify number of campaigns completed in 2022.</w:t>
            </w:r>
          </w:p>
        </w:tc>
        <w:tc>
          <w:tcPr>
            <w:tcW w:w="6015" w:type="dxa"/>
            <w:shd w:val="clear" w:color="auto" w:fill="auto"/>
          </w:tcPr>
          <w:p w14:paraId="0B9E2F3B" w14:textId="406A774D" w:rsidR="002805C6" w:rsidRPr="00262A2B" w:rsidRDefault="002805C6" w:rsidP="002805C6">
            <w:pPr>
              <w:jc w:val="center"/>
              <w:rPr>
                <w:rFonts w:ascii="Cambria" w:hAnsi="Cambria"/>
                <w:szCs w:val="24"/>
              </w:rPr>
            </w:pPr>
            <w:r>
              <w:rPr>
                <w:rFonts w:ascii="Cambria" w:hAnsi="Cambria"/>
                <w:szCs w:val="24"/>
              </w:rPr>
              <w:t>No progress during meeting – will focus on in May</w:t>
            </w:r>
          </w:p>
        </w:tc>
        <w:tc>
          <w:tcPr>
            <w:tcW w:w="2539" w:type="dxa"/>
            <w:shd w:val="clear" w:color="auto" w:fill="auto"/>
          </w:tcPr>
          <w:p w14:paraId="4E86A5C7" w14:textId="4F6F8F3A" w:rsidR="002805C6" w:rsidRPr="00262A2B" w:rsidRDefault="002805C6" w:rsidP="002805C6">
            <w:pPr>
              <w:jc w:val="center"/>
              <w:rPr>
                <w:rFonts w:ascii="Cambria" w:hAnsi="Cambria"/>
                <w:szCs w:val="24"/>
              </w:rPr>
            </w:pPr>
            <w:r>
              <w:rPr>
                <w:rFonts w:ascii="Cambria" w:hAnsi="Cambria"/>
                <w:szCs w:val="24"/>
              </w:rPr>
              <w:t>n/a</w:t>
            </w:r>
          </w:p>
        </w:tc>
        <w:tc>
          <w:tcPr>
            <w:tcW w:w="2593" w:type="dxa"/>
            <w:shd w:val="clear" w:color="auto" w:fill="auto"/>
          </w:tcPr>
          <w:p w14:paraId="1E9297BD" w14:textId="05D67E23" w:rsidR="002805C6" w:rsidRPr="00262A2B" w:rsidRDefault="002805C6" w:rsidP="002805C6">
            <w:pPr>
              <w:jc w:val="center"/>
              <w:rPr>
                <w:rFonts w:ascii="Cambria" w:hAnsi="Cambria"/>
                <w:szCs w:val="24"/>
              </w:rPr>
            </w:pPr>
            <w:r>
              <w:rPr>
                <w:rFonts w:ascii="Cambria" w:hAnsi="Cambria"/>
                <w:szCs w:val="24"/>
              </w:rPr>
              <w:t>n/a</w:t>
            </w:r>
          </w:p>
        </w:tc>
      </w:tr>
      <w:tr w:rsidR="002805C6" w:rsidRPr="002E64B7" w14:paraId="108CBFA4" w14:textId="77777777" w:rsidTr="002805C6">
        <w:trPr>
          <w:trHeight w:val="512"/>
          <w:jc w:val="center"/>
        </w:trPr>
        <w:tc>
          <w:tcPr>
            <w:tcW w:w="2830" w:type="dxa"/>
            <w:shd w:val="clear" w:color="auto" w:fill="auto"/>
          </w:tcPr>
          <w:p w14:paraId="77843E70" w14:textId="77777777" w:rsidR="002805C6" w:rsidRPr="00262A2B" w:rsidRDefault="002805C6" w:rsidP="002805C6">
            <w:pPr>
              <w:spacing w:after="0" w:line="259" w:lineRule="auto"/>
              <w:rPr>
                <w:rFonts w:ascii="Cambria" w:hAnsi="Cambria"/>
                <w:szCs w:val="24"/>
              </w:rPr>
            </w:pPr>
            <w:r w:rsidRPr="00262A2B">
              <w:rPr>
                <w:rFonts w:ascii="Cambria" w:hAnsi="Cambria"/>
                <w:szCs w:val="24"/>
              </w:rPr>
              <w:t>PA4: Create social support events focused on increasing physical activity in the Tri-County Region.</w:t>
            </w:r>
          </w:p>
        </w:tc>
        <w:tc>
          <w:tcPr>
            <w:tcW w:w="3012" w:type="dxa"/>
            <w:shd w:val="clear" w:color="auto" w:fill="auto"/>
          </w:tcPr>
          <w:p w14:paraId="275C4EBE" w14:textId="77777777" w:rsidR="002805C6" w:rsidRPr="00262A2B" w:rsidRDefault="002805C6" w:rsidP="002805C6">
            <w:pPr>
              <w:rPr>
                <w:rFonts w:ascii="Cambria" w:hAnsi="Cambria"/>
                <w:szCs w:val="24"/>
              </w:rPr>
            </w:pPr>
            <w:r w:rsidRPr="00262A2B">
              <w:rPr>
                <w:rFonts w:ascii="Cambria" w:hAnsi="Cambria"/>
                <w:szCs w:val="24"/>
              </w:rPr>
              <w:t>Increase the number of adults attending each event by 50%</w:t>
            </w:r>
          </w:p>
        </w:tc>
        <w:tc>
          <w:tcPr>
            <w:tcW w:w="1972" w:type="dxa"/>
            <w:shd w:val="clear" w:color="auto" w:fill="auto"/>
          </w:tcPr>
          <w:p w14:paraId="1B4592D6" w14:textId="1AF98772" w:rsidR="002805C6" w:rsidRPr="00262A2B" w:rsidRDefault="002805C6" w:rsidP="002805C6">
            <w:pPr>
              <w:spacing w:after="0" w:line="259" w:lineRule="auto"/>
              <w:jc w:val="center"/>
              <w:rPr>
                <w:rFonts w:ascii="Cambria" w:hAnsi="Cambria"/>
                <w:szCs w:val="24"/>
              </w:rPr>
            </w:pPr>
            <w:r>
              <w:rPr>
                <w:rFonts w:ascii="Cambria" w:hAnsi="Cambria"/>
                <w:szCs w:val="24"/>
              </w:rPr>
              <w:t>April 2023- Identify number of social supports held in 2022.</w:t>
            </w:r>
          </w:p>
        </w:tc>
        <w:tc>
          <w:tcPr>
            <w:tcW w:w="6015" w:type="dxa"/>
            <w:shd w:val="clear" w:color="auto" w:fill="auto"/>
          </w:tcPr>
          <w:p w14:paraId="571EDDFA" w14:textId="504D0184" w:rsidR="002805C6" w:rsidRPr="00262A2B" w:rsidRDefault="002805C6" w:rsidP="002805C6">
            <w:pPr>
              <w:jc w:val="center"/>
              <w:rPr>
                <w:rFonts w:ascii="Cambria" w:hAnsi="Cambria"/>
                <w:szCs w:val="24"/>
              </w:rPr>
            </w:pPr>
            <w:r>
              <w:rPr>
                <w:rFonts w:ascii="Cambria" w:hAnsi="Cambria"/>
                <w:szCs w:val="24"/>
              </w:rPr>
              <w:t>Planning for Tri-County Hunger Action Walk has begun. Tentative date: September 23, 2023.</w:t>
            </w:r>
          </w:p>
        </w:tc>
        <w:tc>
          <w:tcPr>
            <w:tcW w:w="2539" w:type="dxa"/>
            <w:shd w:val="clear" w:color="auto" w:fill="auto"/>
          </w:tcPr>
          <w:p w14:paraId="354012E0" w14:textId="77777777" w:rsidR="002805C6" w:rsidRDefault="002805C6" w:rsidP="002805C6">
            <w:pPr>
              <w:jc w:val="center"/>
              <w:rPr>
                <w:rFonts w:ascii="Cambria" w:hAnsi="Cambria"/>
                <w:szCs w:val="24"/>
              </w:rPr>
            </w:pPr>
            <w:r>
              <w:rPr>
                <w:rFonts w:ascii="Cambria" w:hAnsi="Cambria"/>
                <w:szCs w:val="24"/>
              </w:rPr>
              <w:t>Kim L to request assistance from Running Central</w:t>
            </w:r>
          </w:p>
          <w:p w14:paraId="7620E0C1" w14:textId="77777777" w:rsidR="002805C6" w:rsidRDefault="002805C6" w:rsidP="002805C6">
            <w:pPr>
              <w:jc w:val="center"/>
              <w:rPr>
                <w:rFonts w:ascii="Cambria" w:hAnsi="Cambria"/>
                <w:szCs w:val="24"/>
              </w:rPr>
            </w:pPr>
          </w:p>
          <w:p w14:paraId="665B53F5" w14:textId="77777777" w:rsidR="002805C6" w:rsidRPr="002805C6" w:rsidRDefault="002805C6" w:rsidP="002805C6">
            <w:pPr>
              <w:jc w:val="center"/>
              <w:rPr>
                <w:rFonts w:ascii="Cambria" w:hAnsi="Cambria"/>
                <w:szCs w:val="24"/>
              </w:rPr>
            </w:pPr>
            <w:r w:rsidRPr="002805C6">
              <w:rPr>
                <w:rFonts w:ascii="Cambria" w:hAnsi="Cambria"/>
                <w:szCs w:val="24"/>
              </w:rPr>
              <w:t xml:space="preserve">To do: timing company, bibs, location determined, route planning/publish, online registration, shirt design, </w:t>
            </w:r>
          </w:p>
          <w:p w14:paraId="5636AF8A" w14:textId="443F6049" w:rsidR="002805C6" w:rsidRPr="00262A2B" w:rsidRDefault="002805C6" w:rsidP="002805C6">
            <w:pPr>
              <w:jc w:val="center"/>
              <w:rPr>
                <w:rFonts w:ascii="Cambria" w:hAnsi="Cambria"/>
                <w:szCs w:val="24"/>
              </w:rPr>
            </w:pPr>
          </w:p>
        </w:tc>
        <w:tc>
          <w:tcPr>
            <w:tcW w:w="2593" w:type="dxa"/>
            <w:shd w:val="clear" w:color="auto" w:fill="auto"/>
          </w:tcPr>
          <w:p w14:paraId="0AF9144F" w14:textId="58B0C3FB" w:rsidR="002805C6" w:rsidRPr="00262A2B" w:rsidRDefault="002805C6" w:rsidP="002805C6">
            <w:pPr>
              <w:jc w:val="center"/>
              <w:rPr>
                <w:rFonts w:ascii="Cambria" w:hAnsi="Cambria"/>
                <w:szCs w:val="24"/>
              </w:rPr>
            </w:pPr>
            <w:r>
              <w:rPr>
                <w:rFonts w:ascii="Cambria" w:hAnsi="Cambria"/>
                <w:szCs w:val="24"/>
              </w:rPr>
              <w:t>Need additional sponsors.</w:t>
            </w:r>
          </w:p>
        </w:tc>
      </w:tr>
      <w:tr w:rsidR="002805C6" w:rsidRPr="002B1DC3" w14:paraId="6BD0686A" w14:textId="77777777" w:rsidTr="00A44E69">
        <w:trPr>
          <w:trHeight w:val="441"/>
          <w:jc w:val="center"/>
        </w:trPr>
        <w:tc>
          <w:tcPr>
            <w:tcW w:w="18961" w:type="dxa"/>
            <w:gridSpan w:val="6"/>
            <w:shd w:val="clear" w:color="auto" w:fill="F2F2F2" w:themeFill="background1" w:themeFillShade="F2"/>
            <w:vAlign w:val="center"/>
          </w:tcPr>
          <w:p w14:paraId="02A0BF1D" w14:textId="77777777" w:rsidR="002805C6" w:rsidRPr="002B1DC3" w:rsidRDefault="002805C6" w:rsidP="002805C6">
            <w:pPr>
              <w:spacing w:after="0" w:line="259" w:lineRule="auto"/>
              <w:rPr>
                <w:rFonts w:ascii="Cambria" w:hAnsi="Cambria"/>
                <w:b/>
                <w:szCs w:val="24"/>
              </w:rPr>
            </w:pPr>
            <w:r>
              <w:rPr>
                <w:rFonts w:ascii="Cambria" w:hAnsi="Cambria"/>
                <w:b/>
                <w:color w:val="365F91"/>
                <w:szCs w:val="24"/>
              </w:rPr>
              <w:t>Additional comments</w:t>
            </w:r>
          </w:p>
        </w:tc>
      </w:tr>
      <w:tr w:rsidR="002805C6" w:rsidRPr="00BB797D" w14:paraId="0A8C6D79" w14:textId="77777777" w:rsidTr="00A44E69">
        <w:trPr>
          <w:trHeight w:val="441"/>
          <w:jc w:val="center"/>
        </w:trPr>
        <w:tc>
          <w:tcPr>
            <w:tcW w:w="18961" w:type="dxa"/>
            <w:gridSpan w:val="6"/>
          </w:tcPr>
          <w:p w14:paraId="3542A325" w14:textId="77777777" w:rsidR="002805C6" w:rsidRDefault="002805C6" w:rsidP="002805C6">
            <w:pPr>
              <w:spacing w:after="0" w:line="259" w:lineRule="auto"/>
              <w:rPr>
                <w:rFonts w:ascii="Cambria" w:hAnsi="Cambria"/>
                <w:szCs w:val="24"/>
              </w:rPr>
            </w:pPr>
          </w:p>
          <w:p w14:paraId="58799DED" w14:textId="29E4E3B6" w:rsidR="002805C6" w:rsidRPr="002805C6" w:rsidRDefault="002805C6" w:rsidP="002805C6">
            <w:pPr>
              <w:pStyle w:val="ListParagraph"/>
              <w:numPr>
                <w:ilvl w:val="0"/>
                <w:numId w:val="7"/>
              </w:numPr>
              <w:spacing w:after="0" w:line="259" w:lineRule="auto"/>
              <w:rPr>
                <w:rFonts w:ascii="Cambria" w:hAnsi="Cambria"/>
                <w:szCs w:val="24"/>
              </w:rPr>
            </w:pPr>
            <w:r w:rsidRPr="002805C6">
              <w:rPr>
                <w:rFonts w:ascii="Cambria" w:hAnsi="Cambria"/>
                <w:szCs w:val="24"/>
              </w:rPr>
              <w:t>HEAL Team News released April 2023.</w:t>
            </w:r>
          </w:p>
          <w:p w14:paraId="2910F92C" w14:textId="46DE8AEC" w:rsidR="002805C6" w:rsidRPr="002805C6" w:rsidRDefault="002805C6" w:rsidP="002805C6">
            <w:pPr>
              <w:pStyle w:val="ListParagraph"/>
              <w:numPr>
                <w:ilvl w:val="0"/>
                <w:numId w:val="7"/>
              </w:numPr>
              <w:spacing w:after="0" w:line="259" w:lineRule="auto"/>
              <w:rPr>
                <w:rFonts w:ascii="Cambria" w:hAnsi="Cambria"/>
                <w:szCs w:val="24"/>
              </w:rPr>
            </w:pPr>
            <w:r w:rsidRPr="002805C6">
              <w:rPr>
                <w:rFonts w:ascii="Cambria" w:hAnsi="Cambria"/>
                <w:szCs w:val="24"/>
              </w:rPr>
              <w:t>Presentation from Leslie McKnight on Complete Streets.</w:t>
            </w:r>
          </w:p>
          <w:p w14:paraId="0AAC438B" w14:textId="4E8BA594" w:rsidR="002805C6" w:rsidRDefault="002805C6" w:rsidP="002805C6">
            <w:pPr>
              <w:pStyle w:val="ListParagraph"/>
              <w:numPr>
                <w:ilvl w:val="0"/>
                <w:numId w:val="7"/>
              </w:numPr>
              <w:spacing w:after="0" w:line="259" w:lineRule="auto"/>
              <w:rPr>
                <w:rFonts w:ascii="Cambria" w:hAnsi="Cambria"/>
                <w:szCs w:val="24"/>
              </w:rPr>
            </w:pPr>
            <w:r w:rsidRPr="002805C6">
              <w:rPr>
                <w:rFonts w:ascii="Cambria" w:hAnsi="Cambria"/>
                <w:szCs w:val="24"/>
              </w:rPr>
              <w:t xml:space="preserve">HEAL Food System Partners funding for year 5 received. Will continue to operate in 4 teams focusing on access to food, nutrition education and family sustainability, pantry technical assistance and food policies. </w:t>
            </w:r>
          </w:p>
          <w:p w14:paraId="4CAC84FC" w14:textId="362619F2" w:rsidR="002805C6" w:rsidRPr="009903E8" w:rsidRDefault="009903E8" w:rsidP="002805C6">
            <w:pPr>
              <w:pStyle w:val="ListParagraph"/>
              <w:numPr>
                <w:ilvl w:val="0"/>
                <w:numId w:val="7"/>
              </w:numPr>
              <w:spacing w:after="0" w:line="259" w:lineRule="auto"/>
              <w:rPr>
                <w:rFonts w:ascii="Cambria" w:hAnsi="Cambria"/>
                <w:szCs w:val="24"/>
              </w:rPr>
            </w:pPr>
            <w:r>
              <w:rPr>
                <w:rFonts w:ascii="Cambria" w:hAnsi="Cambria"/>
                <w:szCs w:val="24"/>
              </w:rPr>
              <w:t xml:space="preserve">Update on National Strategy on Hunger and Health: </w:t>
            </w:r>
            <w:hyperlink r:id="rId11" w:history="1">
              <w:r w:rsidRPr="000968E3">
                <w:rPr>
                  <w:rStyle w:val="Hyperlink"/>
                  <w:rFonts w:ascii="Cambria" w:hAnsi="Cambria"/>
                  <w:szCs w:val="24"/>
                </w:rPr>
                <w:t>https://www.whitehouse.gov/briefing-room/statements-releases/2023/03/24/fact-sheet-biden-harris-administration-launches-the-white-house-challenge-to-end-hunger-and-build-healthy-communities-announces-new-public-private-sector-actions-to-continue-momentum-from-hist/</w:t>
              </w:r>
            </w:hyperlink>
            <w:r>
              <w:rPr>
                <w:rFonts w:ascii="Cambria" w:hAnsi="Cambria"/>
                <w:szCs w:val="24"/>
              </w:rPr>
              <w:t xml:space="preserve"> </w:t>
            </w:r>
          </w:p>
          <w:p w14:paraId="11768301" w14:textId="77777777" w:rsidR="002805C6" w:rsidRPr="00BB797D" w:rsidRDefault="002805C6" w:rsidP="002805C6">
            <w:pPr>
              <w:spacing w:after="0" w:line="259" w:lineRule="auto"/>
              <w:rPr>
                <w:rFonts w:ascii="Cambria" w:hAnsi="Cambria"/>
                <w:szCs w:val="24"/>
              </w:rPr>
            </w:pPr>
          </w:p>
        </w:tc>
      </w:tr>
    </w:tbl>
    <w:p w14:paraId="48505F99" w14:textId="77777777" w:rsidR="00F943E2" w:rsidRDefault="00F943E2" w:rsidP="00363A63"/>
    <w:p w14:paraId="4E70439A" w14:textId="77777777" w:rsidR="00F943E2" w:rsidRPr="00363A63" w:rsidRDefault="00F943E2" w:rsidP="00363A63"/>
    <w:sectPr w:rsidR="00F943E2" w:rsidRPr="00363A63" w:rsidSect="00FC6478">
      <w:headerReference w:type="even" r:id="rId12"/>
      <w:headerReference w:type="default" r:id="rId13"/>
      <w:footerReference w:type="even" r:id="rId14"/>
      <w:footerReference w:type="default" r:id="rId15"/>
      <w:headerReference w:type="first" r:id="rId16"/>
      <w:footerReference w:type="first" r:id="rId17"/>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A28A2" w14:textId="77777777" w:rsidR="00072884" w:rsidRDefault="00072884" w:rsidP="005A06BE">
      <w:pPr>
        <w:spacing w:after="0" w:line="240" w:lineRule="auto"/>
      </w:pPr>
      <w:r>
        <w:separator/>
      </w:r>
    </w:p>
  </w:endnote>
  <w:endnote w:type="continuationSeparator" w:id="0">
    <w:p w14:paraId="193AD319" w14:textId="77777777" w:rsidR="00072884" w:rsidRDefault="00072884" w:rsidP="005A0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7BDB" w14:textId="77777777" w:rsidR="005A06BE" w:rsidRDefault="005A06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A138" w14:textId="77777777" w:rsidR="005A06BE" w:rsidRDefault="005A06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D01C" w14:textId="77777777" w:rsidR="005A06BE" w:rsidRDefault="005A0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DC81C" w14:textId="77777777" w:rsidR="00072884" w:rsidRDefault="00072884" w:rsidP="005A06BE">
      <w:pPr>
        <w:spacing w:after="0" w:line="240" w:lineRule="auto"/>
      </w:pPr>
      <w:r>
        <w:separator/>
      </w:r>
    </w:p>
  </w:footnote>
  <w:footnote w:type="continuationSeparator" w:id="0">
    <w:p w14:paraId="2248DC8D" w14:textId="77777777" w:rsidR="00072884" w:rsidRDefault="00072884" w:rsidP="005A0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313C" w14:textId="77777777" w:rsidR="005A06BE" w:rsidRDefault="005A06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2D55" w14:textId="78A0800C" w:rsidR="005A06BE" w:rsidRDefault="005A06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91A4" w14:textId="77777777" w:rsidR="005A06BE" w:rsidRDefault="005A0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F5C"/>
    <w:multiLevelType w:val="hybridMultilevel"/>
    <w:tmpl w:val="C6E621CC"/>
    <w:lvl w:ilvl="0" w:tplc="7C3C948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90E6B"/>
    <w:multiLevelType w:val="hybridMultilevel"/>
    <w:tmpl w:val="9FDE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123CF"/>
    <w:multiLevelType w:val="hybridMultilevel"/>
    <w:tmpl w:val="E60C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FE5A45"/>
    <w:multiLevelType w:val="hybridMultilevel"/>
    <w:tmpl w:val="2872175C"/>
    <w:lvl w:ilvl="0" w:tplc="D8BE887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BD6A66"/>
    <w:multiLevelType w:val="hybridMultilevel"/>
    <w:tmpl w:val="45E845E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940E96"/>
    <w:multiLevelType w:val="hybridMultilevel"/>
    <w:tmpl w:val="EBFCC2D2"/>
    <w:lvl w:ilvl="0" w:tplc="4C269DF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9D5A68"/>
    <w:multiLevelType w:val="hybridMultilevel"/>
    <w:tmpl w:val="1B86542E"/>
    <w:lvl w:ilvl="0" w:tplc="F4027406">
      <w:start w:val="1"/>
      <w:numFmt w:val="bullet"/>
      <w:lvlText w:val=""/>
      <w:lvlJc w:val="left"/>
      <w:pPr>
        <w:ind w:left="720" w:hanging="360"/>
      </w:pPr>
      <w:rPr>
        <w:rFonts w:ascii="Symbol" w:hAnsi="Symbol" w:hint="default"/>
      </w:rPr>
    </w:lvl>
    <w:lvl w:ilvl="1" w:tplc="984C1A72">
      <w:start w:val="1"/>
      <w:numFmt w:val="bullet"/>
      <w:lvlText w:val="o"/>
      <w:lvlJc w:val="left"/>
      <w:pPr>
        <w:ind w:left="1440" w:hanging="360"/>
      </w:pPr>
      <w:rPr>
        <w:rFonts w:ascii="Courier New" w:hAnsi="Courier New" w:hint="default"/>
      </w:rPr>
    </w:lvl>
    <w:lvl w:ilvl="2" w:tplc="0396F914">
      <w:start w:val="1"/>
      <w:numFmt w:val="bullet"/>
      <w:lvlText w:val=""/>
      <w:lvlJc w:val="left"/>
      <w:pPr>
        <w:ind w:left="2160" w:hanging="360"/>
      </w:pPr>
      <w:rPr>
        <w:rFonts w:ascii="Wingdings" w:hAnsi="Wingdings" w:hint="default"/>
      </w:rPr>
    </w:lvl>
    <w:lvl w:ilvl="3" w:tplc="3446B89C">
      <w:start w:val="1"/>
      <w:numFmt w:val="bullet"/>
      <w:lvlText w:val=""/>
      <w:lvlJc w:val="left"/>
      <w:pPr>
        <w:ind w:left="2880" w:hanging="360"/>
      </w:pPr>
      <w:rPr>
        <w:rFonts w:ascii="Symbol" w:hAnsi="Symbol" w:hint="default"/>
      </w:rPr>
    </w:lvl>
    <w:lvl w:ilvl="4" w:tplc="CA000712">
      <w:start w:val="1"/>
      <w:numFmt w:val="bullet"/>
      <w:lvlText w:val="o"/>
      <w:lvlJc w:val="left"/>
      <w:pPr>
        <w:ind w:left="3600" w:hanging="360"/>
      </w:pPr>
      <w:rPr>
        <w:rFonts w:ascii="Courier New" w:hAnsi="Courier New" w:hint="default"/>
      </w:rPr>
    </w:lvl>
    <w:lvl w:ilvl="5" w:tplc="7708F0A4">
      <w:start w:val="1"/>
      <w:numFmt w:val="bullet"/>
      <w:lvlText w:val=""/>
      <w:lvlJc w:val="left"/>
      <w:pPr>
        <w:ind w:left="4320" w:hanging="360"/>
      </w:pPr>
      <w:rPr>
        <w:rFonts w:ascii="Wingdings" w:hAnsi="Wingdings" w:hint="default"/>
      </w:rPr>
    </w:lvl>
    <w:lvl w:ilvl="6" w:tplc="8DE2AC64">
      <w:start w:val="1"/>
      <w:numFmt w:val="bullet"/>
      <w:lvlText w:val=""/>
      <w:lvlJc w:val="left"/>
      <w:pPr>
        <w:ind w:left="5040" w:hanging="360"/>
      </w:pPr>
      <w:rPr>
        <w:rFonts w:ascii="Symbol" w:hAnsi="Symbol" w:hint="default"/>
      </w:rPr>
    </w:lvl>
    <w:lvl w:ilvl="7" w:tplc="0BAAFAB0">
      <w:start w:val="1"/>
      <w:numFmt w:val="bullet"/>
      <w:lvlText w:val="o"/>
      <w:lvlJc w:val="left"/>
      <w:pPr>
        <w:ind w:left="5760" w:hanging="360"/>
      </w:pPr>
      <w:rPr>
        <w:rFonts w:ascii="Courier New" w:hAnsi="Courier New" w:hint="default"/>
      </w:rPr>
    </w:lvl>
    <w:lvl w:ilvl="8" w:tplc="DB68BB50">
      <w:start w:val="1"/>
      <w:numFmt w:val="bullet"/>
      <w:lvlText w:val=""/>
      <w:lvlJc w:val="left"/>
      <w:pPr>
        <w:ind w:left="6480" w:hanging="360"/>
      </w:pPr>
      <w:rPr>
        <w:rFonts w:ascii="Wingdings" w:hAnsi="Wingdings" w:hint="default"/>
      </w:rPr>
    </w:lvl>
  </w:abstractNum>
  <w:num w:numId="1" w16cid:durableId="1530294321">
    <w:abstractNumId w:val="4"/>
  </w:num>
  <w:num w:numId="2" w16cid:durableId="615529877">
    <w:abstractNumId w:val="2"/>
  </w:num>
  <w:num w:numId="3" w16cid:durableId="247076879">
    <w:abstractNumId w:val="6"/>
  </w:num>
  <w:num w:numId="4" w16cid:durableId="1783575517">
    <w:abstractNumId w:val="5"/>
  </w:num>
  <w:num w:numId="5" w16cid:durableId="941378393">
    <w:abstractNumId w:val="3"/>
  </w:num>
  <w:num w:numId="6" w16cid:durableId="2056349504">
    <w:abstractNumId w:val="0"/>
  </w:num>
  <w:num w:numId="7" w16cid:durableId="1319848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6D9"/>
    <w:rsid w:val="00072884"/>
    <w:rsid w:val="0021196A"/>
    <w:rsid w:val="00225DA7"/>
    <w:rsid w:val="00232A06"/>
    <w:rsid w:val="00262A2B"/>
    <w:rsid w:val="002805C6"/>
    <w:rsid w:val="002B1DC3"/>
    <w:rsid w:val="002E3569"/>
    <w:rsid w:val="002E64B7"/>
    <w:rsid w:val="00363A63"/>
    <w:rsid w:val="004540D1"/>
    <w:rsid w:val="005A06BE"/>
    <w:rsid w:val="005E1491"/>
    <w:rsid w:val="005E4404"/>
    <w:rsid w:val="00654DB5"/>
    <w:rsid w:val="006F03CF"/>
    <w:rsid w:val="007253C2"/>
    <w:rsid w:val="007D1228"/>
    <w:rsid w:val="008657AE"/>
    <w:rsid w:val="009903E8"/>
    <w:rsid w:val="009F0BE9"/>
    <w:rsid w:val="00A24F8E"/>
    <w:rsid w:val="00B24B90"/>
    <w:rsid w:val="00B33FD3"/>
    <w:rsid w:val="00B759FA"/>
    <w:rsid w:val="00B94932"/>
    <w:rsid w:val="00BB797D"/>
    <w:rsid w:val="00BE3EB5"/>
    <w:rsid w:val="00CC148A"/>
    <w:rsid w:val="00CE46D9"/>
    <w:rsid w:val="00D468FF"/>
    <w:rsid w:val="00D73D90"/>
    <w:rsid w:val="00DA4042"/>
    <w:rsid w:val="00DB3202"/>
    <w:rsid w:val="00E10E31"/>
    <w:rsid w:val="00E337A8"/>
    <w:rsid w:val="00E41B4F"/>
    <w:rsid w:val="00F135AD"/>
    <w:rsid w:val="00F4203F"/>
    <w:rsid w:val="00F943E2"/>
    <w:rsid w:val="00FC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45E2238"/>
  <w15:chartTrackingRefBased/>
  <w15:docId w15:val="{9F638384-A7F4-4F25-B7E7-56997F7A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DC3"/>
    <w:pPr>
      <w:spacing w:after="200" w:line="276" w:lineRule="auto"/>
    </w:pPr>
    <w:rPr>
      <w:sz w:val="22"/>
      <w:szCs w:val="22"/>
    </w:rPr>
  </w:style>
  <w:style w:type="paragraph" w:styleId="Heading1">
    <w:name w:val="heading 1"/>
    <w:basedOn w:val="Normal"/>
    <w:next w:val="Normal"/>
    <w:link w:val="Heading1Char"/>
    <w:uiPriority w:val="9"/>
    <w:qFormat/>
    <w:rsid w:val="005E1491"/>
    <w:pPr>
      <w:keepNext/>
      <w:keepLines/>
      <w:spacing w:after="240"/>
      <w:outlineLvl w:val="0"/>
    </w:pPr>
    <w:rPr>
      <w:rFonts w:ascii="Calibri" w:eastAsiaTheme="majorEastAsia" w:hAnsi="Calibri" w:cstheme="majorBidi"/>
      <w:b/>
      <w:color w:val="64A70B" w:themeColor="accent1"/>
      <w:sz w:val="48"/>
      <w:szCs w:val="32"/>
    </w:rPr>
  </w:style>
  <w:style w:type="paragraph" w:styleId="Heading2">
    <w:name w:val="heading 2"/>
    <w:next w:val="Normal"/>
    <w:link w:val="Heading2Char"/>
    <w:uiPriority w:val="9"/>
    <w:unhideWhenUsed/>
    <w:qFormat/>
    <w:rsid w:val="005E1491"/>
    <w:pPr>
      <w:keepNext/>
      <w:keepLines/>
      <w:spacing w:after="40" w:line="300" w:lineRule="exact"/>
      <w:outlineLvl w:val="1"/>
    </w:pPr>
    <w:rPr>
      <w:rFonts w:eastAsiaTheme="majorEastAsia" w:cstheme="majorBidi"/>
      <w:color w:val="64A70B" w:themeColor="accent1"/>
      <w:sz w:val="28"/>
      <w:szCs w:val="26"/>
    </w:rPr>
  </w:style>
  <w:style w:type="paragraph" w:styleId="Heading3">
    <w:name w:val="heading 3"/>
    <w:next w:val="Normal"/>
    <w:link w:val="Heading3Char"/>
    <w:uiPriority w:val="9"/>
    <w:unhideWhenUsed/>
    <w:qFormat/>
    <w:rsid w:val="005E1491"/>
    <w:pPr>
      <w:keepNext/>
      <w:keepLines/>
      <w:spacing w:after="60" w:line="300" w:lineRule="exact"/>
      <w:outlineLvl w:val="2"/>
    </w:pPr>
    <w:rPr>
      <w:rFonts w:eastAsiaTheme="majorEastAsia" w:cstheme="majorBidi"/>
      <w:color w:val="00A9CE" w:themeColor="accent5"/>
      <w:sz w:val="28"/>
    </w:rPr>
  </w:style>
  <w:style w:type="paragraph" w:styleId="Heading4">
    <w:name w:val="heading 4"/>
    <w:basedOn w:val="Normal"/>
    <w:next w:val="Normal"/>
    <w:link w:val="Heading4Char"/>
    <w:uiPriority w:val="9"/>
    <w:semiHidden/>
    <w:unhideWhenUsed/>
    <w:qFormat/>
    <w:rsid w:val="005E1491"/>
    <w:pPr>
      <w:keepNext/>
      <w:keepLines/>
      <w:spacing w:after="60" w:line="300" w:lineRule="exact"/>
      <w:outlineLvl w:val="3"/>
    </w:pPr>
    <w:rPr>
      <w:rFonts w:eastAsiaTheme="majorEastAsia" w:cstheme="majorBidi"/>
      <w:iCs/>
      <w:color w:val="000000" w:themeColor="text1"/>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1491"/>
    <w:pPr>
      <w:spacing w:after="240" w:line="560" w:lineRule="exact"/>
      <w:contextualSpacing/>
    </w:pPr>
    <w:rPr>
      <w:rFonts w:asciiTheme="majorHAnsi" w:eastAsiaTheme="majorEastAsia" w:hAnsiTheme="majorHAnsi" w:cstheme="majorBidi"/>
      <w:color w:val="64A70B" w:themeColor="accent1"/>
      <w:spacing w:val="-10"/>
      <w:kern w:val="28"/>
      <w:sz w:val="56"/>
      <w:szCs w:val="56"/>
    </w:rPr>
  </w:style>
  <w:style w:type="character" w:customStyle="1" w:styleId="TitleChar">
    <w:name w:val="Title Char"/>
    <w:basedOn w:val="DefaultParagraphFont"/>
    <w:link w:val="Title"/>
    <w:uiPriority w:val="10"/>
    <w:rsid w:val="005E1491"/>
    <w:rPr>
      <w:rFonts w:asciiTheme="majorHAnsi" w:eastAsiaTheme="majorEastAsia" w:hAnsiTheme="majorHAnsi" w:cstheme="majorBidi"/>
      <w:color w:val="64A70B" w:themeColor="accent1"/>
      <w:spacing w:val="-10"/>
      <w:kern w:val="28"/>
      <w:sz w:val="56"/>
      <w:szCs w:val="56"/>
    </w:rPr>
  </w:style>
  <w:style w:type="character" w:customStyle="1" w:styleId="Heading1Char">
    <w:name w:val="Heading 1 Char"/>
    <w:basedOn w:val="DefaultParagraphFont"/>
    <w:link w:val="Heading1"/>
    <w:uiPriority w:val="9"/>
    <w:rsid w:val="005E1491"/>
    <w:rPr>
      <w:rFonts w:ascii="Calibri" w:eastAsiaTheme="majorEastAsia" w:hAnsi="Calibri" w:cstheme="majorBidi"/>
      <w:b/>
      <w:color w:val="64A70B" w:themeColor="accent1"/>
      <w:sz w:val="48"/>
      <w:szCs w:val="32"/>
    </w:rPr>
  </w:style>
  <w:style w:type="character" w:customStyle="1" w:styleId="Heading2Char">
    <w:name w:val="Heading 2 Char"/>
    <w:basedOn w:val="DefaultParagraphFont"/>
    <w:link w:val="Heading2"/>
    <w:uiPriority w:val="9"/>
    <w:rsid w:val="005E1491"/>
    <w:rPr>
      <w:rFonts w:eastAsiaTheme="majorEastAsia" w:cstheme="majorBidi"/>
      <w:color w:val="64A70B" w:themeColor="accent1"/>
      <w:sz w:val="28"/>
      <w:szCs w:val="26"/>
    </w:rPr>
  </w:style>
  <w:style w:type="character" w:customStyle="1" w:styleId="Heading3Char">
    <w:name w:val="Heading 3 Char"/>
    <w:basedOn w:val="DefaultParagraphFont"/>
    <w:link w:val="Heading3"/>
    <w:uiPriority w:val="9"/>
    <w:rsid w:val="005E1491"/>
    <w:rPr>
      <w:rFonts w:eastAsiaTheme="majorEastAsia" w:cstheme="majorBidi"/>
      <w:color w:val="00A9CE" w:themeColor="accent5"/>
      <w:sz w:val="28"/>
    </w:rPr>
  </w:style>
  <w:style w:type="character" w:customStyle="1" w:styleId="Heading4Char">
    <w:name w:val="Heading 4 Char"/>
    <w:basedOn w:val="DefaultParagraphFont"/>
    <w:link w:val="Heading4"/>
    <w:uiPriority w:val="9"/>
    <w:semiHidden/>
    <w:rsid w:val="005E1491"/>
    <w:rPr>
      <w:rFonts w:eastAsiaTheme="majorEastAsia" w:cstheme="majorBidi"/>
      <w:iCs/>
      <w:color w:val="000000" w:themeColor="text1"/>
      <w:sz w:val="28"/>
    </w:rPr>
  </w:style>
  <w:style w:type="character" w:styleId="Strong">
    <w:name w:val="Strong"/>
    <w:basedOn w:val="DefaultParagraphFont"/>
    <w:uiPriority w:val="22"/>
    <w:qFormat/>
    <w:rsid w:val="005E1491"/>
    <w:rPr>
      <w:rFonts w:ascii="Cambria" w:hAnsi="Cambria"/>
      <w:b/>
      <w:bCs/>
      <w:sz w:val="22"/>
    </w:rPr>
  </w:style>
  <w:style w:type="table" w:styleId="TableGrid">
    <w:name w:val="Table Grid"/>
    <w:basedOn w:val="TableNormal"/>
    <w:rsid w:val="00CE46D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46D9"/>
    <w:pPr>
      <w:ind w:left="720"/>
      <w:contextualSpacing/>
    </w:pPr>
  </w:style>
  <w:style w:type="paragraph" w:styleId="NoSpacing">
    <w:name w:val="No Spacing"/>
    <w:uiPriority w:val="1"/>
    <w:qFormat/>
    <w:rsid w:val="00CE46D9"/>
    <w:rPr>
      <w:sz w:val="22"/>
      <w:szCs w:val="22"/>
    </w:rPr>
  </w:style>
  <w:style w:type="paragraph" w:styleId="Header">
    <w:name w:val="header"/>
    <w:basedOn w:val="Normal"/>
    <w:link w:val="HeaderChar"/>
    <w:uiPriority w:val="99"/>
    <w:unhideWhenUsed/>
    <w:rsid w:val="005A0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6BE"/>
    <w:rPr>
      <w:sz w:val="22"/>
      <w:szCs w:val="22"/>
    </w:rPr>
  </w:style>
  <w:style w:type="paragraph" w:styleId="Footer">
    <w:name w:val="footer"/>
    <w:basedOn w:val="Normal"/>
    <w:link w:val="FooterChar"/>
    <w:uiPriority w:val="99"/>
    <w:unhideWhenUsed/>
    <w:rsid w:val="005A0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6BE"/>
    <w:rPr>
      <w:sz w:val="22"/>
      <w:szCs w:val="22"/>
    </w:rPr>
  </w:style>
  <w:style w:type="character" w:styleId="Hyperlink">
    <w:name w:val="Hyperlink"/>
    <w:basedOn w:val="DefaultParagraphFont"/>
    <w:uiPriority w:val="99"/>
    <w:unhideWhenUsed/>
    <w:rsid w:val="006F03CF"/>
    <w:rPr>
      <w:color w:val="007F9B" w:themeColor="hyperlink"/>
      <w:u w:val="single"/>
    </w:rPr>
  </w:style>
  <w:style w:type="character" w:styleId="UnresolvedMention">
    <w:name w:val="Unresolved Mention"/>
    <w:basedOn w:val="DefaultParagraphFont"/>
    <w:uiPriority w:val="99"/>
    <w:semiHidden/>
    <w:unhideWhenUsed/>
    <w:rsid w:val="006F0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5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hitehouse.gov/briefing-room/statements-releases/2023/03/24/fact-sheet-biden-harris-administration-launches-the-white-house-challenge-to-end-hunger-and-build-healthy-communities-announces-new-public-private-sector-actions-to-continue-momentum-from-his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uofi.box.com/s/1w1eryjhk4rc2oi5epwz1zi2ba10zi62"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smith\AppData\Local\Temp\Templafy\WordVsto\d1do24cz.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A2C96C"/>
      </a:dk2>
      <a:lt2>
        <a:srgbClr val="FEFFFF"/>
      </a:lt2>
      <a:accent1>
        <a:srgbClr val="64A70B"/>
      </a:accent1>
      <a:accent2>
        <a:srgbClr val="8BBD48"/>
      </a:accent2>
      <a:accent3>
        <a:srgbClr val="AACF79"/>
      </a:accent3>
      <a:accent4>
        <a:srgbClr val="C2DC9D"/>
      </a:accent4>
      <a:accent5>
        <a:srgbClr val="00A9CE"/>
      </a:accent5>
      <a:accent6>
        <a:srgbClr val="99DCEC"/>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FormConfiguration><![CDATA[{"formFields":[],"formDataEntries":[]}]]></TemplafyFormConfiguration>
</file>

<file path=customXml/item2.xml><?xml version="1.0" encoding="utf-8"?>
<TemplafyTemplateConfiguration><![CDATA[{"elementsMetadata":[],"transformationConfigurations":[],"templateName":"OSF HealthCare Blank","templateDescription":"","enableDocumentContentUpdater":false,"version":"2.0"}]]></TemplafyTemplateConfiguration>
</file>

<file path=customXml/itemProps1.xml><?xml version="1.0" encoding="utf-8"?>
<ds:datastoreItem xmlns:ds="http://schemas.openxmlformats.org/officeDocument/2006/customXml" ds:itemID="{530F1896-8CF8-4100-8F5D-5CC4DB0F9B73}">
  <ds:schemaRefs/>
</ds:datastoreItem>
</file>

<file path=customXml/itemProps2.xml><?xml version="1.0" encoding="utf-8"?>
<ds:datastoreItem xmlns:ds="http://schemas.openxmlformats.org/officeDocument/2006/customXml" ds:itemID="{194B9378-D48C-49E8-8859-D0A4903E7EC4}">
  <ds:schemaRefs/>
</ds:datastoreItem>
</file>

<file path=docProps/app.xml><?xml version="1.0" encoding="utf-8"?>
<Properties xmlns="http://schemas.openxmlformats.org/officeDocument/2006/extended-properties" xmlns:vt="http://schemas.openxmlformats.org/officeDocument/2006/docPropsVTypes">
  <Template>d1do24cz</Template>
  <TotalTime>1</TotalTime>
  <Pages>3</Pages>
  <Words>1018</Words>
  <Characters>5808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OSF HealthCare Blank</vt:lpstr>
    </vt:vector>
  </TitlesOfParts>
  <Manager/>
  <Company/>
  <LinksUpToDate>false</LinksUpToDate>
  <CharactersWithSpaces>6813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 HealthCare Blank</dc:title>
  <dc:subject/>
  <dc:creator>Smith, Amanda B.</dc:creator>
  <cp:keywords/>
  <dc:description/>
  <cp:lastModifiedBy>Shanita Wallace</cp:lastModifiedBy>
  <cp:revision>2</cp:revision>
  <dcterms:created xsi:type="dcterms:W3CDTF">2023-05-02T18:03:00Z</dcterms:created>
  <dcterms:modified xsi:type="dcterms:W3CDTF">2023-05-02T18:03:00Z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637825369708973534</vt:lpwstr>
  </property>
  <property fmtid="{D5CDD505-2E9C-101B-9397-08002B2CF9AE}" pid="4" name="TemplafyUserProfileId">
    <vt:lpwstr>637608318067316858</vt:lpwstr>
  </property>
  <property fmtid="{D5CDD505-2E9C-101B-9397-08002B2CF9AE}" pid="5" name="TemplafyFromBlank">
    <vt:bool>true</vt:bool>
  </property>
</Properties>
</file>