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E34E3" w14:textId="558F709E" w:rsidR="009903E8" w:rsidRPr="00CE46D9" w:rsidRDefault="00F135AD" w:rsidP="00FC6478">
      <w:pPr>
        <w:keepNext/>
        <w:keepLines/>
        <w:outlineLvl w:val="0"/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DE4EAD" wp14:editId="427D139F">
            <wp:simplePos x="0" y="0"/>
            <wp:positionH relativeFrom="margin">
              <wp:align>right</wp:align>
            </wp:positionH>
            <wp:positionV relativeFrom="page">
              <wp:posOffset>161925</wp:posOffset>
            </wp:positionV>
            <wp:extent cx="1104900" cy="845499"/>
            <wp:effectExtent l="0" t="0" r="0" b="0"/>
            <wp:wrapNone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845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478" w:rsidRPr="00CE46D9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>Healthy Eating and Active Living</w:t>
      </w:r>
      <w:r w:rsidR="00FC6478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 xml:space="preserve"> (HEAL)</w:t>
      </w:r>
      <w:r w:rsidR="009903E8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 xml:space="preserve"> </w:t>
      </w:r>
      <w:r w:rsidR="00734D45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>February</w:t>
      </w:r>
      <w:r w:rsidR="008308D4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 xml:space="preserve"> 2024</w:t>
      </w:r>
    </w:p>
    <w:tbl>
      <w:tblPr>
        <w:tblStyle w:val="TableGrid"/>
        <w:tblW w:w="18961" w:type="dxa"/>
        <w:jc w:val="center"/>
        <w:tblLook w:val="04A0" w:firstRow="1" w:lastRow="0" w:firstColumn="1" w:lastColumn="0" w:noHBand="0" w:noVBand="1"/>
      </w:tblPr>
      <w:tblGrid>
        <w:gridCol w:w="1814"/>
        <w:gridCol w:w="2427"/>
        <w:gridCol w:w="1988"/>
        <w:gridCol w:w="6006"/>
        <w:gridCol w:w="4566"/>
        <w:gridCol w:w="2160"/>
      </w:tblGrid>
      <w:tr w:rsidR="00CE46D9" w14:paraId="5571C125" w14:textId="77777777" w:rsidTr="00FC6478">
        <w:trPr>
          <w:trHeight w:val="835"/>
          <w:jc w:val="center"/>
        </w:trPr>
        <w:tc>
          <w:tcPr>
            <w:tcW w:w="18961" w:type="dxa"/>
            <w:gridSpan w:val="6"/>
          </w:tcPr>
          <w:p w14:paraId="25FE3C51" w14:textId="77777777" w:rsidR="00232A06" w:rsidRPr="00232A06" w:rsidRDefault="00232A06" w:rsidP="00232A06">
            <w:pPr>
              <w:rPr>
                <w:rFonts w:ascii="Cambria" w:hAnsi="Cambria"/>
                <w:sz w:val="24"/>
                <w:szCs w:val="24"/>
              </w:rPr>
            </w:pPr>
            <w:r w:rsidRPr="00F943E2">
              <w:rPr>
                <w:rFonts w:ascii="Cambria" w:hAnsi="Cambria"/>
                <w:b/>
                <w:sz w:val="24"/>
                <w:szCs w:val="24"/>
              </w:rPr>
              <w:t>HEAL</w:t>
            </w:r>
            <w:r w:rsidRPr="00232A06">
              <w:rPr>
                <w:rFonts w:ascii="Cambria" w:hAnsi="Cambria"/>
                <w:sz w:val="24"/>
                <w:szCs w:val="24"/>
              </w:rPr>
              <w:t xml:space="preserve"> is defined in the CHNA as healthy eating, active living, access to food and food insecurity.  </w:t>
            </w:r>
          </w:p>
          <w:p w14:paraId="255CB2B7" w14:textId="77777777" w:rsidR="00232A06" w:rsidRPr="00691CE0" w:rsidRDefault="00232A06" w:rsidP="00232A06">
            <w:pPr>
              <w:rPr>
                <w:rFonts w:ascii="Cambria" w:hAnsi="Cambria"/>
                <w:szCs w:val="24"/>
              </w:rPr>
            </w:pPr>
            <w:r w:rsidRPr="00232A06">
              <w:rPr>
                <w:rFonts w:ascii="Cambria" w:hAnsi="Cambria"/>
                <w:b/>
                <w:szCs w:val="24"/>
              </w:rPr>
              <w:t>Healthy eating</w:t>
            </w:r>
            <w:r w:rsidRPr="00232A06">
              <w:rPr>
                <w:rFonts w:ascii="Cambria" w:hAnsi="Cambria"/>
                <w:szCs w:val="24"/>
              </w:rPr>
              <w:t xml:space="preserve"> </w:t>
            </w:r>
            <w:r w:rsidRPr="00691CE0">
              <w:rPr>
                <w:rFonts w:ascii="Cambria" w:hAnsi="Cambria"/>
                <w:szCs w:val="24"/>
              </w:rPr>
              <w:t xml:space="preserve">is an eating plan that emphasizes fruits, vegetables, whole grains and fat-free or low-fat milk and milk products; includes a variety of protein foods, is low in added sugars, sodium, saturated fats, trans </w:t>
            </w:r>
            <w:proofErr w:type="gramStart"/>
            <w:r w:rsidRPr="00691CE0">
              <w:rPr>
                <w:rFonts w:ascii="Cambria" w:hAnsi="Cambria"/>
                <w:szCs w:val="24"/>
              </w:rPr>
              <w:t>fat</w:t>
            </w:r>
            <w:proofErr w:type="gramEnd"/>
            <w:r w:rsidRPr="00691CE0">
              <w:rPr>
                <w:rFonts w:ascii="Cambria" w:hAnsi="Cambria"/>
                <w:szCs w:val="24"/>
              </w:rPr>
              <w:t xml:space="preserve"> and cholesterol and stays within in daily caloric needs.  Education, lifestyle interventions and food access positively affect healthy eating.</w:t>
            </w:r>
          </w:p>
          <w:p w14:paraId="7040CE4D" w14:textId="77777777" w:rsidR="00232A06" w:rsidRPr="00691CE0" w:rsidRDefault="00232A06" w:rsidP="00232A06">
            <w:pPr>
              <w:rPr>
                <w:rFonts w:ascii="Cambria" w:hAnsi="Cambria"/>
                <w:szCs w:val="24"/>
              </w:rPr>
            </w:pPr>
            <w:r w:rsidRPr="00232A06">
              <w:rPr>
                <w:rFonts w:ascii="Cambria" w:hAnsi="Cambria"/>
                <w:b/>
                <w:szCs w:val="24"/>
              </w:rPr>
              <w:t>Active living</w:t>
            </w:r>
            <w:r w:rsidRPr="00232A06">
              <w:rPr>
                <w:rFonts w:ascii="Cambria" w:hAnsi="Cambria"/>
                <w:szCs w:val="24"/>
              </w:rPr>
              <w:t xml:space="preserve"> </w:t>
            </w:r>
            <w:r w:rsidRPr="00691CE0">
              <w:rPr>
                <w:rFonts w:ascii="Cambria" w:hAnsi="Cambria"/>
                <w:szCs w:val="24"/>
              </w:rPr>
              <w:t xml:space="preserve">means doing physical activity throughout the day.  Any activity that is physical and includes bodily movement during free time is part of an active lifestyle. </w:t>
            </w:r>
          </w:p>
          <w:p w14:paraId="0137462E" w14:textId="77777777" w:rsidR="00232A06" w:rsidRPr="00691CE0" w:rsidRDefault="00232A06" w:rsidP="00232A06">
            <w:pPr>
              <w:rPr>
                <w:rFonts w:ascii="Cambria" w:hAnsi="Cambria"/>
                <w:szCs w:val="24"/>
              </w:rPr>
            </w:pPr>
            <w:r w:rsidRPr="00232A06">
              <w:rPr>
                <w:rFonts w:ascii="Cambria" w:hAnsi="Cambria"/>
                <w:b/>
                <w:szCs w:val="24"/>
              </w:rPr>
              <w:t>Access to food</w:t>
            </w:r>
            <w:r w:rsidRPr="00232A06">
              <w:rPr>
                <w:rFonts w:ascii="Cambria" w:hAnsi="Cambria"/>
                <w:szCs w:val="24"/>
              </w:rPr>
              <w:t xml:space="preserve"> </w:t>
            </w:r>
            <w:r w:rsidRPr="00691CE0">
              <w:rPr>
                <w:rFonts w:ascii="Cambria" w:hAnsi="Cambria"/>
                <w:szCs w:val="24"/>
              </w:rPr>
              <w:t>refers to the ability of an individual or household to acquire food.  Transportation, travel time, availability of safe, healthy foods and food prices are factors to food access.</w:t>
            </w:r>
          </w:p>
          <w:p w14:paraId="408BFCE5" w14:textId="77777777" w:rsidR="00CE46D9" w:rsidRPr="00232A06" w:rsidRDefault="00232A06" w:rsidP="00232A06">
            <w:pPr>
              <w:rPr>
                <w:rFonts w:ascii="Cambria" w:hAnsi="Cambria"/>
                <w:szCs w:val="24"/>
              </w:rPr>
            </w:pPr>
            <w:r w:rsidRPr="00232A06">
              <w:rPr>
                <w:rFonts w:ascii="Cambria" w:hAnsi="Cambria"/>
                <w:b/>
                <w:szCs w:val="24"/>
              </w:rPr>
              <w:t>Food insecurity</w:t>
            </w:r>
            <w:r w:rsidRPr="00232A06">
              <w:rPr>
                <w:rFonts w:ascii="Cambria" w:hAnsi="Cambria"/>
                <w:szCs w:val="24"/>
              </w:rPr>
              <w:t xml:space="preserve"> </w:t>
            </w:r>
            <w:r w:rsidRPr="00691CE0">
              <w:rPr>
                <w:rFonts w:ascii="Cambria" w:hAnsi="Cambria"/>
                <w:szCs w:val="24"/>
              </w:rPr>
              <w:t>is as a lack of consistent access to enough, nutritious food for every person in a household to live an active, healthy life.</w:t>
            </w:r>
          </w:p>
        </w:tc>
      </w:tr>
      <w:tr w:rsidR="00CE46D9" w14:paraId="400FCD9C" w14:textId="77777777" w:rsidTr="002E64B7">
        <w:trPr>
          <w:trHeight w:val="504"/>
          <w:jc w:val="center"/>
        </w:trPr>
        <w:tc>
          <w:tcPr>
            <w:tcW w:w="18961" w:type="dxa"/>
            <w:gridSpan w:val="6"/>
            <w:shd w:val="clear" w:color="auto" w:fill="365F91"/>
            <w:vAlign w:val="center"/>
          </w:tcPr>
          <w:p w14:paraId="080B9996" w14:textId="77777777" w:rsidR="00CE46D9" w:rsidRPr="00CE46D9" w:rsidRDefault="00CE46D9" w:rsidP="002E64B7">
            <w:pPr>
              <w:spacing w:after="0"/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  <w:r w:rsidRPr="00CE46D9">
              <w:rPr>
                <w:rFonts w:ascii="Cambria" w:hAnsi="Cambria"/>
                <w:b/>
                <w:color w:val="FFFFFF" w:themeColor="background1"/>
                <w:sz w:val="28"/>
                <w:szCs w:val="24"/>
              </w:rPr>
              <w:t xml:space="preserve">Goal: </w:t>
            </w:r>
            <w:r w:rsidR="00D468FF">
              <w:rPr>
                <w:rFonts w:ascii="Cambria" w:hAnsi="Cambria"/>
                <w:b/>
                <w:color w:val="FFFFFF" w:themeColor="background1"/>
                <w:sz w:val="28"/>
                <w:szCs w:val="24"/>
              </w:rPr>
              <w:t xml:space="preserve"> </w:t>
            </w:r>
            <w:r w:rsidR="00225DA7" w:rsidRPr="00225DA7">
              <w:rPr>
                <w:rFonts w:ascii="Cambria" w:hAnsi="Cambria"/>
                <w:b/>
                <w:color w:val="FFFFFF" w:themeColor="background1"/>
                <w:sz w:val="28"/>
                <w:szCs w:val="24"/>
              </w:rPr>
              <w:t>Improve overall healthy eating and physical activity in the Tri-County Region.</w:t>
            </w:r>
          </w:p>
        </w:tc>
      </w:tr>
      <w:tr w:rsidR="002E64B7" w14:paraId="3F3C7611" w14:textId="77777777" w:rsidTr="002E64B7">
        <w:trPr>
          <w:trHeight w:val="504"/>
          <w:jc w:val="center"/>
        </w:trPr>
        <w:tc>
          <w:tcPr>
            <w:tcW w:w="18961" w:type="dxa"/>
            <w:gridSpan w:val="6"/>
            <w:shd w:val="clear" w:color="auto" w:fill="F2F2F2" w:themeFill="background1" w:themeFillShade="F2"/>
            <w:vAlign w:val="center"/>
          </w:tcPr>
          <w:p w14:paraId="394FA367" w14:textId="77777777" w:rsidR="002E64B7" w:rsidRPr="002E64B7" w:rsidRDefault="002E64B7" w:rsidP="002E64B7">
            <w:pPr>
              <w:spacing w:after="0"/>
              <w:rPr>
                <w:rFonts w:ascii="Cambria" w:hAnsi="Cambria"/>
                <w:b/>
                <w:color w:val="365F91"/>
                <w:sz w:val="28"/>
                <w:szCs w:val="24"/>
              </w:rPr>
            </w:pPr>
            <w:r w:rsidRPr="002E64B7">
              <w:rPr>
                <w:rFonts w:ascii="Cambria" w:hAnsi="Cambria"/>
                <w:b/>
                <w:color w:val="365F91"/>
                <w:sz w:val="24"/>
                <w:szCs w:val="24"/>
              </w:rPr>
              <w:t>Objective HE1: By December 31, 2025, increase accessibility of healthy food in the Tri-County Region through the support of community gardens by 10%.</w:t>
            </w:r>
          </w:p>
        </w:tc>
      </w:tr>
      <w:tr w:rsidR="00CE46D9" w14:paraId="0CDBB991" w14:textId="77777777" w:rsidTr="002E64B7">
        <w:trPr>
          <w:trHeight w:val="504"/>
          <w:jc w:val="center"/>
        </w:trPr>
        <w:tc>
          <w:tcPr>
            <w:tcW w:w="18961" w:type="dxa"/>
            <w:gridSpan w:val="6"/>
            <w:shd w:val="clear" w:color="auto" w:fill="F2F2F2" w:themeFill="background1" w:themeFillShade="F2"/>
            <w:vAlign w:val="center"/>
          </w:tcPr>
          <w:p w14:paraId="0D8A473D" w14:textId="77777777" w:rsidR="00225DA7" w:rsidRPr="002E64B7" w:rsidRDefault="00225DA7" w:rsidP="002E64B7">
            <w:pPr>
              <w:spacing w:after="0" w:line="259" w:lineRule="auto"/>
              <w:rPr>
                <w:rFonts w:ascii="Cambria" w:hAnsi="Cambria" w:cs="Times New Roman"/>
                <w:b/>
                <w:color w:val="365F91"/>
                <w:sz w:val="24"/>
                <w:szCs w:val="24"/>
              </w:rPr>
            </w:pPr>
            <w:r w:rsidRPr="002E64B7">
              <w:rPr>
                <w:rFonts w:ascii="Cambria" w:hAnsi="Cambria" w:cs="Times New Roman"/>
                <w:b/>
                <w:color w:val="365F91"/>
                <w:sz w:val="24"/>
                <w:szCs w:val="24"/>
              </w:rPr>
              <w:t>Intervention Strategy: Gardening: Increase Vegetable Consumption among Children (HE)</w:t>
            </w:r>
          </w:p>
        </w:tc>
      </w:tr>
      <w:tr w:rsidR="00B24B90" w14:paraId="5AFA24A7" w14:textId="77777777" w:rsidTr="00B8567B">
        <w:trPr>
          <w:trHeight w:val="512"/>
          <w:jc w:val="center"/>
        </w:trPr>
        <w:tc>
          <w:tcPr>
            <w:tcW w:w="1814" w:type="dxa"/>
            <w:shd w:val="clear" w:color="auto" w:fill="F2F2F2" w:themeFill="background1" w:themeFillShade="F2"/>
          </w:tcPr>
          <w:p w14:paraId="646AB150" w14:textId="77777777" w:rsidR="00B24B90" w:rsidRPr="002E64B7" w:rsidRDefault="00B24B90" w:rsidP="002E64B7">
            <w:pPr>
              <w:spacing w:after="0" w:line="259" w:lineRule="auto"/>
              <w:jc w:val="center"/>
              <w:rPr>
                <w:rFonts w:ascii="Cambria" w:hAnsi="Cambria"/>
                <w:b/>
                <w:color w:val="365F91"/>
                <w:szCs w:val="24"/>
              </w:rPr>
            </w:pPr>
            <w:r w:rsidRPr="002E64B7">
              <w:rPr>
                <w:rFonts w:ascii="Cambria" w:hAnsi="Cambria"/>
                <w:b/>
                <w:color w:val="365F91"/>
                <w:szCs w:val="24"/>
              </w:rPr>
              <w:t>Tasks &amp; Tactics</w:t>
            </w:r>
          </w:p>
        </w:tc>
        <w:tc>
          <w:tcPr>
            <w:tcW w:w="2427" w:type="dxa"/>
            <w:shd w:val="clear" w:color="auto" w:fill="F2F2F2" w:themeFill="background1" w:themeFillShade="F2"/>
          </w:tcPr>
          <w:p w14:paraId="6C212865" w14:textId="77777777" w:rsidR="00B24B90" w:rsidRPr="002E64B7" w:rsidRDefault="00B24B90" w:rsidP="002E64B7">
            <w:pPr>
              <w:jc w:val="center"/>
              <w:rPr>
                <w:rFonts w:ascii="Cambria" w:hAnsi="Cambria"/>
                <w:b/>
                <w:color w:val="365F91"/>
                <w:szCs w:val="24"/>
              </w:rPr>
            </w:pPr>
            <w:r w:rsidRPr="002E64B7">
              <w:rPr>
                <w:rFonts w:ascii="Cambria" w:hAnsi="Cambria"/>
                <w:b/>
                <w:color w:val="365F91"/>
                <w:szCs w:val="24"/>
              </w:rPr>
              <w:t>Evaluation Plan</w:t>
            </w:r>
          </w:p>
        </w:tc>
        <w:tc>
          <w:tcPr>
            <w:tcW w:w="1988" w:type="dxa"/>
            <w:shd w:val="clear" w:color="auto" w:fill="F2F2F2" w:themeFill="background1" w:themeFillShade="F2"/>
          </w:tcPr>
          <w:p w14:paraId="4F179ED4" w14:textId="77777777" w:rsidR="00B24B90" w:rsidRPr="002E64B7" w:rsidRDefault="00B24B90" w:rsidP="002E64B7">
            <w:pPr>
              <w:spacing w:after="0" w:line="259" w:lineRule="auto"/>
              <w:jc w:val="center"/>
              <w:rPr>
                <w:rFonts w:ascii="Cambria" w:hAnsi="Cambria"/>
                <w:b/>
                <w:color w:val="365F91"/>
                <w:szCs w:val="24"/>
              </w:rPr>
            </w:pPr>
            <w:r>
              <w:rPr>
                <w:rFonts w:ascii="Cambria" w:hAnsi="Cambria"/>
                <w:b/>
                <w:color w:val="365F91"/>
                <w:szCs w:val="24"/>
              </w:rPr>
              <w:t>Target &amp; Data</w:t>
            </w:r>
          </w:p>
        </w:tc>
        <w:tc>
          <w:tcPr>
            <w:tcW w:w="6006" w:type="dxa"/>
            <w:shd w:val="clear" w:color="auto" w:fill="F2F2F2" w:themeFill="background1" w:themeFillShade="F2"/>
          </w:tcPr>
          <w:p w14:paraId="583519D5" w14:textId="77777777" w:rsidR="00B24B90" w:rsidRPr="002E64B7" w:rsidRDefault="00B24B90" w:rsidP="002E64B7">
            <w:pPr>
              <w:jc w:val="center"/>
            </w:pPr>
            <w:r w:rsidRPr="002E64B7">
              <w:rPr>
                <w:rFonts w:ascii="Cambria" w:hAnsi="Cambria"/>
                <w:b/>
                <w:color w:val="365F91"/>
                <w:szCs w:val="24"/>
              </w:rPr>
              <w:t>Monthly Recap</w:t>
            </w:r>
          </w:p>
        </w:tc>
        <w:tc>
          <w:tcPr>
            <w:tcW w:w="4566" w:type="dxa"/>
            <w:shd w:val="clear" w:color="auto" w:fill="F2F2F2" w:themeFill="background1" w:themeFillShade="F2"/>
          </w:tcPr>
          <w:p w14:paraId="082CF306" w14:textId="77777777" w:rsidR="00B24B90" w:rsidRPr="002E64B7" w:rsidRDefault="00B24B90" w:rsidP="002E64B7">
            <w:pPr>
              <w:jc w:val="center"/>
            </w:pPr>
            <w:r w:rsidRPr="002E64B7">
              <w:rPr>
                <w:rFonts w:ascii="Cambria" w:hAnsi="Cambria"/>
                <w:b/>
                <w:color w:val="365F91"/>
                <w:szCs w:val="24"/>
              </w:rPr>
              <w:t>Upcoming Work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3F73DD36" w14:textId="77777777" w:rsidR="00B24B90" w:rsidRPr="002E64B7" w:rsidRDefault="00B24B90" w:rsidP="002E64B7">
            <w:pPr>
              <w:jc w:val="center"/>
            </w:pPr>
            <w:r w:rsidRPr="002E64B7">
              <w:rPr>
                <w:rFonts w:ascii="Cambria" w:hAnsi="Cambria"/>
                <w:b/>
                <w:color w:val="365F91"/>
                <w:szCs w:val="24"/>
              </w:rPr>
              <w:t>Issues/Challenges</w:t>
            </w:r>
          </w:p>
        </w:tc>
      </w:tr>
      <w:tr w:rsidR="00387A50" w14:paraId="0274C772" w14:textId="77777777" w:rsidTr="00B8567B">
        <w:trPr>
          <w:trHeight w:val="441"/>
          <w:jc w:val="center"/>
        </w:trPr>
        <w:tc>
          <w:tcPr>
            <w:tcW w:w="1814" w:type="dxa"/>
            <w:vMerge w:val="restart"/>
          </w:tcPr>
          <w:p w14:paraId="495CF1CF" w14:textId="77777777" w:rsidR="00387A50" w:rsidRPr="00BB797D" w:rsidRDefault="00387A50" w:rsidP="00387A50">
            <w:pPr>
              <w:spacing w:after="0" w:line="259" w:lineRule="auto"/>
              <w:rPr>
                <w:rFonts w:ascii="Cambria" w:hAnsi="Cambria"/>
                <w:szCs w:val="24"/>
              </w:rPr>
            </w:pPr>
            <w:r w:rsidRPr="00225DA7">
              <w:rPr>
                <w:rFonts w:ascii="Cambria" w:hAnsi="Cambria"/>
                <w:szCs w:val="24"/>
              </w:rPr>
              <w:t xml:space="preserve">HE 1: Gather </w:t>
            </w:r>
            <w:r>
              <w:rPr>
                <w:rFonts w:ascii="Cambria" w:hAnsi="Cambria"/>
                <w:szCs w:val="24"/>
              </w:rPr>
              <w:t xml:space="preserve">baseline data around community </w:t>
            </w:r>
            <w:r w:rsidRPr="00225DA7">
              <w:rPr>
                <w:rFonts w:ascii="Cambria" w:hAnsi="Cambria"/>
                <w:szCs w:val="24"/>
              </w:rPr>
              <w:t>gardens and school-aged programming.</w:t>
            </w:r>
          </w:p>
          <w:p w14:paraId="0DB5758F" w14:textId="77777777" w:rsidR="00387A50" w:rsidRDefault="00387A50" w:rsidP="00387A50">
            <w:pPr>
              <w:spacing w:after="0" w:line="259" w:lineRule="auto"/>
              <w:rPr>
                <w:rFonts w:ascii="Cambria" w:hAnsi="Cambria"/>
                <w:szCs w:val="24"/>
              </w:rPr>
            </w:pPr>
          </w:p>
          <w:p w14:paraId="056B9CE2" w14:textId="77777777" w:rsidR="00387A50" w:rsidRDefault="00387A50" w:rsidP="00387A50">
            <w:pPr>
              <w:spacing w:after="0" w:line="259" w:lineRule="auto"/>
              <w:rPr>
                <w:rFonts w:ascii="Cambria" w:hAnsi="Cambria"/>
                <w:szCs w:val="24"/>
              </w:rPr>
            </w:pPr>
          </w:p>
          <w:p w14:paraId="0C6E4AD8" w14:textId="77777777" w:rsidR="00387A50" w:rsidRPr="00BB797D" w:rsidRDefault="00387A50" w:rsidP="00387A50">
            <w:pPr>
              <w:spacing w:after="0" w:line="259" w:lineRule="auto"/>
              <w:rPr>
                <w:rFonts w:ascii="Cambria" w:hAnsi="Cambria"/>
                <w:szCs w:val="24"/>
              </w:rPr>
            </w:pPr>
          </w:p>
        </w:tc>
        <w:tc>
          <w:tcPr>
            <w:tcW w:w="2427" w:type="dxa"/>
          </w:tcPr>
          <w:p w14:paraId="7E39F18B" w14:textId="19A9F48A" w:rsidR="00387A50" w:rsidRPr="00BB797D" w:rsidRDefault="00387A50" w:rsidP="00387A50">
            <w:pPr>
              <w:spacing w:after="0" w:line="259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Complete a comprehensive list establishing locations of </w:t>
            </w:r>
            <w:r w:rsidRPr="00225DA7">
              <w:rPr>
                <w:rFonts w:ascii="Cambria" w:hAnsi="Cambria"/>
                <w:szCs w:val="24"/>
              </w:rPr>
              <w:t>co</w:t>
            </w:r>
            <w:r>
              <w:rPr>
                <w:rFonts w:ascii="Cambria" w:hAnsi="Cambria"/>
                <w:szCs w:val="24"/>
              </w:rPr>
              <w:t xml:space="preserve">mmunity gardens and school aged gardening </w:t>
            </w:r>
            <w:r w:rsidRPr="00225DA7">
              <w:rPr>
                <w:rFonts w:ascii="Cambria" w:hAnsi="Cambria"/>
                <w:szCs w:val="24"/>
              </w:rPr>
              <w:t>programs.</w:t>
            </w:r>
          </w:p>
        </w:tc>
        <w:tc>
          <w:tcPr>
            <w:tcW w:w="1988" w:type="dxa"/>
            <w:shd w:val="clear" w:color="auto" w:fill="auto"/>
          </w:tcPr>
          <w:p w14:paraId="6122B464" w14:textId="77777777" w:rsidR="00387A50" w:rsidRDefault="00387A50" w:rsidP="00387A50">
            <w:pPr>
              <w:spacing w:after="0" w:line="259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37 gardens</w:t>
            </w:r>
          </w:p>
          <w:p w14:paraId="0FF460BA" w14:textId="0B6F45A2" w:rsidR="00387A50" w:rsidRPr="00BB797D" w:rsidRDefault="00387A50" w:rsidP="00387A50">
            <w:pPr>
              <w:spacing w:after="0" w:line="259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By January 2024, recruit Woodford County community gardens. </w:t>
            </w:r>
          </w:p>
        </w:tc>
        <w:tc>
          <w:tcPr>
            <w:tcW w:w="6006" w:type="dxa"/>
            <w:vMerge w:val="restart"/>
            <w:shd w:val="clear" w:color="auto" w:fill="auto"/>
          </w:tcPr>
          <w:p w14:paraId="46CF2182" w14:textId="77777777" w:rsidR="00387A50" w:rsidRDefault="00387A50" w:rsidP="00387A50">
            <w:pPr>
              <w:spacing w:after="0" w:line="259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List is completed – Mike Brooks is updating this list as </w:t>
            </w:r>
            <w:proofErr w:type="gramStart"/>
            <w:r>
              <w:rPr>
                <w:rFonts w:ascii="Cambria" w:hAnsi="Cambria"/>
                <w:szCs w:val="24"/>
              </w:rPr>
              <w:t>needed</w:t>
            </w:r>
            <w:proofErr w:type="gramEnd"/>
            <w:r>
              <w:rPr>
                <w:rFonts w:ascii="Cambria" w:hAnsi="Cambria"/>
                <w:szCs w:val="24"/>
              </w:rPr>
              <w:t xml:space="preserve"> </w:t>
            </w:r>
          </w:p>
          <w:p w14:paraId="134540E9" w14:textId="77777777" w:rsidR="00387A50" w:rsidRDefault="00387A50" w:rsidP="00387A50">
            <w:pPr>
              <w:spacing w:after="0" w:line="259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All types of </w:t>
            </w:r>
            <w:proofErr w:type="gramStart"/>
            <w:r>
              <w:rPr>
                <w:rFonts w:ascii="Cambria" w:hAnsi="Cambria"/>
                <w:szCs w:val="24"/>
              </w:rPr>
              <w:t>garden</w:t>
            </w:r>
            <w:proofErr w:type="gramEnd"/>
            <w:r>
              <w:rPr>
                <w:rFonts w:ascii="Cambria" w:hAnsi="Cambria"/>
                <w:szCs w:val="24"/>
              </w:rPr>
              <w:t xml:space="preserve"> are in the mix – schools, educational, giving</w:t>
            </w:r>
          </w:p>
          <w:p w14:paraId="2D2F8388" w14:textId="72BFDE6F" w:rsidR="00387A50" w:rsidRPr="005A3F98" w:rsidRDefault="00387A50" w:rsidP="00387A50">
            <w:pPr>
              <w:spacing w:after="0" w:line="256" w:lineRule="auto"/>
              <w:rPr>
                <w:rFonts w:ascii="Cambria" w:hAnsi="Cambria"/>
                <w:szCs w:val="24"/>
              </w:rPr>
            </w:pPr>
          </w:p>
        </w:tc>
        <w:tc>
          <w:tcPr>
            <w:tcW w:w="4566" w:type="dxa"/>
            <w:vMerge w:val="restart"/>
            <w:shd w:val="clear" w:color="auto" w:fill="auto"/>
          </w:tcPr>
          <w:p w14:paraId="12D5C895" w14:textId="423E12B6" w:rsidR="00387A50" w:rsidRPr="00506BC1" w:rsidRDefault="00387A50" w:rsidP="00387A50">
            <w:pPr>
              <w:spacing w:after="0" w:line="259" w:lineRule="auto"/>
              <w:rPr>
                <w:rFonts w:ascii="Cambria" w:hAnsi="Cambria"/>
                <w:color w:val="FF0000"/>
                <w:szCs w:val="24"/>
              </w:rPr>
            </w:pPr>
            <w:r>
              <w:rPr>
                <w:rFonts w:ascii="Cambria" w:hAnsi="Cambria"/>
                <w:szCs w:val="24"/>
              </w:rPr>
              <w:t>Finishing out data collection</w:t>
            </w:r>
          </w:p>
        </w:tc>
        <w:tc>
          <w:tcPr>
            <w:tcW w:w="2160" w:type="dxa"/>
            <w:vMerge w:val="restart"/>
            <w:shd w:val="clear" w:color="auto" w:fill="auto"/>
          </w:tcPr>
          <w:p w14:paraId="2E7CBD3E" w14:textId="6260AEAD" w:rsidR="00387A50" w:rsidRPr="00506BC1" w:rsidRDefault="00387A50" w:rsidP="00387A50">
            <w:pPr>
              <w:spacing w:after="0" w:line="259" w:lineRule="auto"/>
              <w:rPr>
                <w:rFonts w:ascii="Cambria" w:hAnsi="Cambria"/>
                <w:color w:val="FF0000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Everyone tracks different data which has made for some challenges </w:t>
            </w:r>
          </w:p>
        </w:tc>
      </w:tr>
      <w:tr w:rsidR="00387A50" w14:paraId="5D85EBA9" w14:textId="77777777" w:rsidTr="00B8567B">
        <w:trPr>
          <w:trHeight w:val="441"/>
          <w:jc w:val="center"/>
        </w:trPr>
        <w:tc>
          <w:tcPr>
            <w:tcW w:w="1814" w:type="dxa"/>
            <w:vMerge/>
          </w:tcPr>
          <w:p w14:paraId="551424AC" w14:textId="77777777" w:rsidR="00387A50" w:rsidRPr="00BB797D" w:rsidRDefault="00387A50" w:rsidP="00387A50">
            <w:pPr>
              <w:spacing w:after="0" w:line="259" w:lineRule="auto"/>
              <w:rPr>
                <w:rFonts w:ascii="Cambria" w:hAnsi="Cambria"/>
                <w:szCs w:val="24"/>
              </w:rPr>
            </w:pPr>
          </w:p>
        </w:tc>
        <w:tc>
          <w:tcPr>
            <w:tcW w:w="2427" w:type="dxa"/>
          </w:tcPr>
          <w:p w14:paraId="00CFC68A" w14:textId="77777777" w:rsidR="00387A50" w:rsidRPr="00BB797D" w:rsidRDefault="00387A50" w:rsidP="00387A50">
            <w:pPr>
              <w:spacing w:after="0" w:line="259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# of children/families accessing the community </w:t>
            </w:r>
            <w:r w:rsidRPr="00225DA7">
              <w:rPr>
                <w:rFonts w:ascii="Cambria" w:hAnsi="Cambria"/>
                <w:szCs w:val="24"/>
              </w:rPr>
              <w:t>gardens</w:t>
            </w:r>
          </w:p>
        </w:tc>
        <w:tc>
          <w:tcPr>
            <w:tcW w:w="1988" w:type="dxa"/>
            <w:shd w:val="clear" w:color="auto" w:fill="auto"/>
          </w:tcPr>
          <w:p w14:paraId="3E003D67" w14:textId="0F8AD043" w:rsidR="00387A50" w:rsidRPr="00BB797D" w:rsidRDefault="00387A50" w:rsidP="00387A50">
            <w:pPr>
              <w:spacing w:after="0" w:line="259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April 2023 – Identify # of children and families that accessed the garden</w:t>
            </w:r>
          </w:p>
        </w:tc>
        <w:tc>
          <w:tcPr>
            <w:tcW w:w="6006" w:type="dxa"/>
            <w:vMerge/>
            <w:shd w:val="clear" w:color="auto" w:fill="auto"/>
          </w:tcPr>
          <w:p w14:paraId="2A4064C6" w14:textId="77777777" w:rsidR="00387A50" w:rsidRPr="00506BC1" w:rsidRDefault="00387A50" w:rsidP="00387A50">
            <w:pPr>
              <w:spacing w:after="0" w:line="259" w:lineRule="auto"/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566" w:type="dxa"/>
            <w:vMerge/>
            <w:shd w:val="clear" w:color="auto" w:fill="auto"/>
          </w:tcPr>
          <w:p w14:paraId="0366C265" w14:textId="77777777" w:rsidR="00387A50" w:rsidRPr="00506BC1" w:rsidRDefault="00387A50" w:rsidP="00387A50">
            <w:pPr>
              <w:spacing w:after="0" w:line="259" w:lineRule="auto"/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183C5497" w14:textId="77777777" w:rsidR="00387A50" w:rsidRPr="00506BC1" w:rsidRDefault="00387A50" w:rsidP="00387A50">
            <w:pPr>
              <w:spacing w:after="0" w:line="259" w:lineRule="auto"/>
              <w:rPr>
                <w:rFonts w:ascii="Cambria" w:hAnsi="Cambria"/>
                <w:color w:val="FF0000"/>
                <w:szCs w:val="24"/>
              </w:rPr>
            </w:pPr>
          </w:p>
        </w:tc>
      </w:tr>
      <w:tr w:rsidR="004F5DE6" w14:paraId="67EB40FD" w14:textId="77777777" w:rsidTr="00B8567B">
        <w:trPr>
          <w:trHeight w:val="441"/>
          <w:jc w:val="center"/>
        </w:trPr>
        <w:tc>
          <w:tcPr>
            <w:tcW w:w="1814" w:type="dxa"/>
            <w:vMerge w:val="restart"/>
          </w:tcPr>
          <w:p w14:paraId="75AEA52F" w14:textId="77777777" w:rsidR="004F5DE6" w:rsidRDefault="004F5DE6" w:rsidP="004F5DE6">
            <w:pPr>
              <w:spacing w:after="0" w:line="259" w:lineRule="auto"/>
              <w:rPr>
                <w:rFonts w:ascii="Cambria" w:hAnsi="Cambria"/>
                <w:szCs w:val="24"/>
              </w:rPr>
            </w:pPr>
            <w:r w:rsidRPr="00225DA7">
              <w:rPr>
                <w:rFonts w:ascii="Cambria" w:hAnsi="Cambria"/>
                <w:szCs w:val="24"/>
              </w:rPr>
              <w:t>HE 2: I</w:t>
            </w:r>
            <w:r>
              <w:rPr>
                <w:rFonts w:ascii="Cambria" w:hAnsi="Cambria"/>
                <w:szCs w:val="24"/>
              </w:rPr>
              <w:t xml:space="preserve">mplement garden-based learning </w:t>
            </w:r>
            <w:r w:rsidRPr="00225DA7">
              <w:rPr>
                <w:rFonts w:ascii="Cambria" w:hAnsi="Cambria"/>
                <w:szCs w:val="24"/>
              </w:rPr>
              <w:t>se</w:t>
            </w:r>
            <w:r>
              <w:rPr>
                <w:rFonts w:ascii="Cambria" w:hAnsi="Cambria"/>
                <w:szCs w:val="24"/>
              </w:rPr>
              <w:t xml:space="preserve">ssions focused </w:t>
            </w:r>
            <w:r>
              <w:rPr>
                <w:rFonts w:ascii="Cambria" w:hAnsi="Cambria"/>
                <w:szCs w:val="24"/>
              </w:rPr>
              <w:lastRenderedPageBreak/>
              <w:t xml:space="preserve">on gardening and healthy </w:t>
            </w:r>
            <w:r w:rsidRPr="00225DA7">
              <w:rPr>
                <w:rFonts w:ascii="Cambria" w:hAnsi="Cambria"/>
                <w:szCs w:val="24"/>
              </w:rPr>
              <w:t>eating.</w:t>
            </w:r>
          </w:p>
        </w:tc>
        <w:tc>
          <w:tcPr>
            <w:tcW w:w="2427" w:type="dxa"/>
          </w:tcPr>
          <w:p w14:paraId="4803E067" w14:textId="77777777" w:rsidR="004F5DE6" w:rsidRDefault="004F5DE6" w:rsidP="004F5DE6">
            <w:pPr>
              <w:spacing w:after="0" w:line="259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lastRenderedPageBreak/>
              <w:t xml:space="preserve"># of children/families attending information sessions about </w:t>
            </w:r>
            <w:r>
              <w:rPr>
                <w:rFonts w:ascii="Cambria" w:hAnsi="Cambria"/>
                <w:szCs w:val="24"/>
              </w:rPr>
              <w:lastRenderedPageBreak/>
              <w:t xml:space="preserve">gardening and </w:t>
            </w:r>
            <w:r w:rsidRPr="00225DA7">
              <w:rPr>
                <w:rFonts w:ascii="Cambria" w:hAnsi="Cambria"/>
                <w:szCs w:val="24"/>
              </w:rPr>
              <w:t>healthy foods.</w:t>
            </w:r>
          </w:p>
        </w:tc>
        <w:tc>
          <w:tcPr>
            <w:tcW w:w="1988" w:type="dxa"/>
            <w:shd w:val="clear" w:color="auto" w:fill="auto"/>
          </w:tcPr>
          <w:p w14:paraId="57C4B1A6" w14:textId="34B07E14" w:rsidR="004F5DE6" w:rsidRDefault="004F5DE6" w:rsidP="004F5DE6">
            <w:pPr>
              <w:spacing w:after="0" w:line="259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lastRenderedPageBreak/>
              <w:t xml:space="preserve">April 2023 – Identify # of children and families that </w:t>
            </w:r>
            <w:r>
              <w:rPr>
                <w:rFonts w:ascii="Cambria" w:hAnsi="Cambria"/>
                <w:szCs w:val="24"/>
              </w:rPr>
              <w:lastRenderedPageBreak/>
              <w:t>attended garden-based learning</w:t>
            </w:r>
          </w:p>
        </w:tc>
        <w:tc>
          <w:tcPr>
            <w:tcW w:w="6006" w:type="dxa"/>
            <w:vMerge w:val="restart"/>
            <w:shd w:val="clear" w:color="auto" w:fill="auto"/>
          </w:tcPr>
          <w:p w14:paraId="71E1912A" w14:textId="77777777" w:rsidR="004F5DE6" w:rsidRDefault="004F5DE6" w:rsidP="004F5DE6">
            <w:pPr>
              <w:spacing w:after="0" w:line="259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lastRenderedPageBreak/>
              <w:t xml:space="preserve">Looked at drafts of survey instruments for adults and kids to keep track of same metrics across the board – final draft and revisions to be completed hopefully by the end of the </w:t>
            </w:r>
            <w:proofErr w:type="gramStart"/>
            <w:r>
              <w:rPr>
                <w:rFonts w:ascii="Cambria" w:hAnsi="Cambria"/>
                <w:szCs w:val="24"/>
              </w:rPr>
              <w:t>month</w:t>
            </w:r>
            <w:proofErr w:type="gramEnd"/>
            <w:r>
              <w:rPr>
                <w:rFonts w:ascii="Cambria" w:hAnsi="Cambria"/>
                <w:szCs w:val="24"/>
              </w:rPr>
              <w:t xml:space="preserve"> </w:t>
            </w:r>
          </w:p>
          <w:p w14:paraId="758AF888" w14:textId="77777777" w:rsidR="004F5DE6" w:rsidRDefault="004F5DE6" w:rsidP="004F5DE6">
            <w:pPr>
              <w:spacing w:after="0" w:line="259" w:lineRule="auto"/>
              <w:rPr>
                <w:rFonts w:ascii="Cambria" w:hAnsi="Cambria"/>
                <w:szCs w:val="24"/>
              </w:rPr>
            </w:pPr>
          </w:p>
          <w:p w14:paraId="6F6D7868" w14:textId="77777777" w:rsidR="004F5DE6" w:rsidRDefault="004F5DE6" w:rsidP="004F5DE6">
            <w:pPr>
              <w:spacing w:after="0" w:line="259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lastRenderedPageBreak/>
              <w:t xml:space="preserve">Adult classes container gardening – if you know of a good space to host – please let Rebecca know as an instructor from SNAP-Ed is hoping to host in March across the area. Will be planning these out </w:t>
            </w:r>
            <w:proofErr w:type="gramStart"/>
            <w:r>
              <w:rPr>
                <w:rFonts w:ascii="Cambria" w:hAnsi="Cambria"/>
                <w:szCs w:val="24"/>
              </w:rPr>
              <w:t>soon</w:t>
            </w:r>
            <w:proofErr w:type="gramEnd"/>
          </w:p>
          <w:p w14:paraId="55B1297D" w14:textId="77777777" w:rsidR="004F5DE6" w:rsidRDefault="004F5DE6" w:rsidP="004F5DE6">
            <w:pPr>
              <w:spacing w:after="0" w:line="259" w:lineRule="auto"/>
              <w:rPr>
                <w:rFonts w:ascii="Cambria" w:hAnsi="Cambria"/>
                <w:szCs w:val="24"/>
              </w:rPr>
            </w:pPr>
          </w:p>
          <w:p w14:paraId="0891760F" w14:textId="77777777" w:rsidR="004F5DE6" w:rsidRDefault="004F5DE6" w:rsidP="004F5DE6">
            <w:pPr>
              <w:spacing w:after="0" w:line="259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Needs – if we have </w:t>
            </w:r>
            <w:proofErr w:type="gramStart"/>
            <w:r>
              <w:rPr>
                <w:rFonts w:ascii="Cambria" w:hAnsi="Cambria"/>
                <w:szCs w:val="24"/>
              </w:rPr>
              <w:t>dates</w:t>
            </w:r>
            <w:proofErr w:type="gramEnd"/>
            <w:r>
              <w:rPr>
                <w:rFonts w:ascii="Cambria" w:hAnsi="Cambria"/>
                <w:szCs w:val="24"/>
              </w:rPr>
              <w:t xml:space="preserve"> we can share and see if we can recruit a help</w:t>
            </w:r>
          </w:p>
          <w:p w14:paraId="4F6AC22A" w14:textId="77777777" w:rsidR="004F5DE6" w:rsidRDefault="004F5DE6" w:rsidP="004F5DE6">
            <w:pPr>
              <w:spacing w:after="0" w:line="259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Mike needs to start on programming for the summer </w:t>
            </w:r>
            <w:proofErr w:type="gramStart"/>
            <w:r>
              <w:rPr>
                <w:rFonts w:ascii="Cambria" w:hAnsi="Cambria"/>
                <w:szCs w:val="24"/>
              </w:rPr>
              <w:t>yet</w:t>
            </w:r>
            <w:proofErr w:type="gramEnd"/>
          </w:p>
          <w:p w14:paraId="4DA79F3F" w14:textId="77777777" w:rsidR="004F5DE6" w:rsidRDefault="004F5DE6" w:rsidP="004F5DE6">
            <w:pPr>
              <w:spacing w:after="0" w:line="259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Becca – has an instructor to share with the Community Garden Network to do more classes in gardens this summer – will work with mike to craft </w:t>
            </w:r>
            <w:proofErr w:type="gramStart"/>
            <w:r>
              <w:rPr>
                <w:rFonts w:ascii="Cambria" w:hAnsi="Cambria"/>
                <w:szCs w:val="24"/>
              </w:rPr>
              <w:t>message</w:t>
            </w:r>
            <w:proofErr w:type="gramEnd"/>
          </w:p>
          <w:p w14:paraId="3295137F" w14:textId="77777777" w:rsidR="004F5DE6" w:rsidRDefault="004F5DE6" w:rsidP="004F5DE6">
            <w:pPr>
              <w:spacing w:after="0" w:line="259" w:lineRule="auto"/>
              <w:rPr>
                <w:rFonts w:ascii="Cambria" w:hAnsi="Cambria"/>
                <w:szCs w:val="24"/>
              </w:rPr>
            </w:pPr>
          </w:p>
          <w:p w14:paraId="1C19C049" w14:textId="77777777" w:rsidR="004F5DE6" w:rsidRPr="0095292E" w:rsidRDefault="004F5DE6" w:rsidP="004F5DE6">
            <w:pPr>
              <w:spacing w:after="0" w:line="259" w:lineRule="auto"/>
              <w:rPr>
                <w:rFonts w:ascii="Cambria" w:hAnsi="Cambria"/>
                <w:b/>
                <w:bCs/>
                <w:szCs w:val="24"/>
              </w:rPr>
            </w:pPr>
            <w:r w:rsidRPr="0095292E">
              <w:rPr>
                <w:rFonts w:ascii="Cambria" w:hAnsi="Cambria"/>
                <w:b/>
                <w:bCs/>
                <w:szCs w:val="24"/>
              </w:rPr>
              <w:t xml:space="preserve">WIC </w:t>
            </w:r>
          </w:p>
          <w:p w14:paraId="22F27F7F" w14:textId="77777777" w:rsidR="004F5DE6" w:rsidRDefault="004F5DE6" w:rsidP="004F5DE6">
            <w:pPr>
              <w:spacing w:after="0" w:line="259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Michelle – WIC was included in the continuing resolution through mid-</w:t>
            </w:r>
            <w:proofErr w:type="gramStart"/>
            <w:r>
              <w:rPr>
                <w:rFonts w:ascii="Cambria" w:hAnsi="Cambria"/>
                <w:szCs w:val="24"/>
              </w:rPr>
              <w:t>March</w:t>
            </w:r>
            <w:proofErr w:type="gramEnd"/>
            <w:r>
              <w:rPr>
                <w:rFonts w:ascii="Cambria" w:hAnsi="Cambria"/>
                <w:szCs w:val="24"/>
              </w:rPr>
              <w:t xml:space="preserve"> </w:t>
            </w:r>
          </w:p>
          <w:p w14:paraId="4C11EFD8" w14:textId="77777777" w:rsidR="004F5DE6" w:rsidRDefault="004F5DE6" w:rsidP="004F5DE6">
            <w:pPr>
              <w:spacing w:after="0" w:line="259" w:lineRule="auto"/>
              <w:rPr>
                <w:rFonts w:ascii="Cambria" w:hAnsi="Cambria"/>
                <w:szCs w:val="24"/>
              </w:rPr>
            </w:pPr>
          </w:p>
          <w:p w14:paraId="2FE00C2A" w14:textId="672B20F6" w:rsidR="004F5DE6" w:rsidRPr="00506BC1" w:rsidRDefault="004F5DE6" w:rsidP="004F5DE6">
            <w:pPr>
              <w:spacing w:after="0" w:line="259" w:lineRule="auto"/>
              <w:rPr>
                <w:rFonts w:ascii="Cambria" w:hAnsi="Cambria"/>
                <w:color w:val="FF0000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Amount of money has increased for Fruit/Vegetable </w:t>
            </w:r>
            <w:proofErr w:type="gramStart"/>
            <w:r>
              <w:rPr>
                <w:rFonts w:ascii="Cambria" w:hAnsi="Cambria"/>
                <w:szCs w:val="24"/>
              </w:rPr>
              <w:t>benefit</w:t>
            </w:r>
            <w:proofErr w:type="gramEnd"/>
            <w:r>
              <w:rPr>
                <w:rFonts w:ascii="Cambria" w:hAnsi="Cambria"/>
                <w:szCs w:val="24"/>
              </w:rPr>
              <w:t xml:space="preserve"> but it may go down if it is not extended in some way by end of February </w:t>
            </w:r>
          </w:p>
        </w:tc>
        <w:tc>
          <w:tcPr>
            <w:tcW w:w="4566" w:type="dxa"/>
            <w:vMerge w:val="restart"/>
            <w:shd w:val="clear" w:color="auto" w:fill="auto"/>
          </w:tcPr>
          <w:p w14:paraId="50B6278B" w14:textId="77777777" w:rsidR="004F5DE6" w:rsidRDefault="004F5DE6" w:rsidP="004F5DE6">
            <w:pPr>
              <w:spacing w:after="0" w:line="259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lastRenderedPageBreak/>
              <w:t xml:space="preserve">Finalizing survey instrument, sharing of curriculums &amp; survey instruments with potential of offering training/technical assistance to implement in </w:t>
            </w:r>
            <w:proofErr w:type="gramStart"/>
            <w:r>
              <w:rPr>
                <w:rFonts w:ascii="Cambria" w:hAnsi="Cambria"/>
                <w:szCs w:val="24"/>
              </w:rPr>
              <w:t>spaces</w:t>
            </w:r>
            <w:proofErr w:type="gramEnd"/>
          </w:p>
          <w:p w14:paraId="7717E3BF" w14:textId="77777777" w:rsidR="004F5DE6" w:rsidRDefault="004F5DE6" w:rsidP="004F5DE6">
            <w:pPr>
              <w:spacing w:after="0" w:line="259" w:lineRule="auto"/>
              <w:rPr>
                <w:rFonts w:ascii="Cambria" w:hAnsi="Cambria"/>
                <w:szCs w:val="24"/>
              </w:rPr>
            </w:pPr>
          </w:p>
          <w:p w14:paraId="6A8917EF" w14:textId="77777777" w:rsidR="004F5DE6" w:rsidRDefault="004F5DE6" w:rsidP="004F5DE6">
            <w:pPr>
              <w:spacing w:after="0" w:line="259" w:lineRule="auto"/>
              <w:rPr>
                <w:rFonts w:ascii="Cambria" w:hAnsi="Cambria"/>
                <w:szCs w:val="24"/>
              </w:rPr>
            </w:pPr>
          </w:p>
          <w:p w14:paraId="479A44E8" w14:textId="7CBD1C1A" w:rsidR="004F5DE6" w:rsidRPr="00506BC1" w:rsidRDefault="004F5DE6" w:rsidP="004F5DE6">
            <w:pPr>
              <w:spacing w:after="0" w:line="259" w:lineRule="auto"/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14:paraId="045264A2" w14:textId="3FC41656" w:rsidR="004F5DE6" w:rsidRPr="00506BC1" w:rsidRDefault="004F5DE6" w:rsidP="004F5DE6">
            <w:pPr>
              <w:spacing w:after="0" w:line="259" w:lineRule="auto"/>
              <w:rPr>
                <w:rFonts w:ascii="Cambria" w:hAnsi="Cambria"/>
                <w:color w:val="FF0000"/>
                <w:szCs w:val="24"/>
              </w:rPr>
            </w:pPr>
            <w:r>
              <w:rPr>
                <w:rFonts w:ascii="Cambria" w:hAnsi="Cambria"/>
                <w:szCs w:val="24"/>
              </w:rPr>
              <w:lastRenderedPageBreak/>
              <w:t xml:space="preserve">None </w:t>
            </w:r>
            <w:proofErr w:type="gramStart"/>
            <w:r>
              <w:rPr>
                <w:rFonts w:ascii="Cambria" w:hAnsi="Cambria"/>
                <w:szCs w:val="24"/>
              </w:rPr>
              <w:t>at this time</w:t>
            </w:r>
            <w:proofErr w:type="gramEnd"/>
            <w:r>
              <w:rPr>
                <w:rFonts w:ascii="Cambria" w:hAnsi="Cambria"/>
                <w:szCs w:val="24"/>
              </w:rPr>
              <w:t xml:space="preserve"> – just planning</w:t>
            </w:r>
          </w:p>
        </w:tc>
      </w:tr>
      <w:tr w:rsidR="00A0594B" w14:paraId="044D4713" w14:textId="77777777" w:rsidTr="00B8567B">
        <w:trPr>
          <w:trHeight w:val="441"/>
          <w:jc w:val="center"/>
        </w:trPr>
        <w:tc>
          <w:tcPr>
            <w:tcW w:w="1814" w:type="dxa"/>
            <w:vMerge/>
          </w:tcPr>
          <w:p w14:paraId="47291535" w14:textId="77777777" w:rsidR="00A0594B" w:rsidRDefault="00A0594B" w:rsidP="00A0594B">
            <w:pPr>
              <w:spacing w:after="0" w:line="259" w:lineRule="auto"/>
              <w:rPr>
                <w:rFonts w:ascii="Cambria" w:hAnsi="Cambria"/>
                <w:szCs w:val="24"/>
              </w:rPr>
            </w:pPr>
          </w:p>
        </w:tc>
        <w:tc>
          <w:tcPr>
            <w:tcW w:w="2427" w:type="dxa"/>
          </w:tcPr>
          <w:p w14:paraId="0E1F704B" w14:textId="77777777" w:rsidR="00A0594B" w:rsidRDefault="00A0594B" w:rsidP="00A0594B">
            <w:pPr>
              <w:spacing w:after="0" w:line="259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Increase healthy eating knowledge through pre/</w:t>
            </w:r>
            <w:proofErr w:type="spellStart"/>
            <w:r>
              <w:rPr>
                <w:rFonts w:ascii="Cambria" w:hAnsi="Cambria"/>
                <w:szCs w:val="24"/>
              </w:rPr>
              <w:t>post test</w:t>
            </w:r>
            <w:proofErr w:type="spellEnd"/>
            <w:r>
              <w:rPr>
                <w:rFonts w:ascii="Cambria" w:hAnsi="Cambria"/>
                <w:szCs w:val="24"/>
              </w:rPr>
              <w:t xml:space="preserve"> evaluation per session by </w:t>
            </w:r>
            <w:r w:rsidRPr="00225DA7">
              <w:rPr>
                <w:rFonts w:ascii="Cambria" w:hAnsi="Cambria"/>
                <w:szCs w:val="24"/>
              </w:rPr>
              <w:t>75%</w:t>
            </w:r>
          </w:p>
        </w:tc>
        <w:tc>
          <w:tcPr>
            <w:tcW w:w="1988" w:type="dxa"/>
            <w:shd w:val="clear" w:color="auto" w:fill="auto"/>
          </w:tcPr>
          <w:p w14:paraId="7C9C61FE" w14:textId="77777777" w:rsidR="00A0594B" w:rsidRDefault="00A0594B" w:rsidP="00A0594B">
            <w:pPr>
              <w:spacing w:after="0" w:line="259" w:lineRule="auto"/>
              <w:rPr>
                <w:rFonts w:ascii="Cambria" w:hAnsi="Cambria"/>
                <w:szCs w:val="24"/>
              </w:rPr>
            </w:pPr>
          </w:p>
          <w:p w14:paraId="16684B4E" w14:textId="77777777" w:rsidR="00A0594B" w:rsidRDefault="00A0594B" w:rsidP="00A0594B">
            <w:pPr>
              <w:spacing w:after="0" w:line="259" w:lineRule="auto"/>
              <w:rPr>
                <w:rFonts w:ascii="Cambria" w:hAnsi="Cambria"/>
                <w:szCs w:val="24"/>
              </w:rPr>
            </w:pPr>
          </w:p>
          <w:p w14:paraId="19B6A36D" w14:textId="77777777" w:rsidR="00A0594B" w:rsidRDefault="00A0594B" w:rsidP="00A0594B">
            <w:pPr>
              <w:spacing w:after="0" w:line="259" w:lineRule="auto"/>
              <w:rPr>
                <w:rFonts w:ascii="Cambria" w:hAnsi="Cambria"/>
                <w:szCs w:val="24"/>
              </w:rPr>
            </w:pPr>
          </w:p>
        </w:tc>
        <w:tc>
          <w:tcPr>
            <w:tcW w:w="6006" w:type="dxa"/>
            <w:vMerge/>
            <w:shd w:val="clear" w:color="auto" w:fill="auto"/>
          </w:tcPr>
          <w:p w14:paraId="0EA852F5" w14:textId="77777777" w:rsidR="00A0594B" w:rsidRPr="00506BC1" w:rsidRDefault="00A0594B" w:rsidP="00A0594B">
            <w:pPr>
              <w:spacing w:after="0" w:line="259" w:lineRule="auto"/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566" w:type="dxa"/>
            <w:vMerge/>
            <w:shd w:val="clear" w:color="auto" w:fill="auto"/>
          </w:tcPr>
          <w:p w14:paraId="6A8349FB" w14:textId="77777777" w:rsidR="00A0594B" w:rsidRPr="00506BC1" w:rsidRDefault="00A0594B" w:rsidP="00A0594B">
            <w:pPr>
              <w:spacing w:after="0" w:line="259" w:lineRule="auto"/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49BA1F3D" w14:textId="77777777" w:rsidR="00A0594B" w:rsidRPr="00506BC1" w:rsidRDefault="00A0594B" w:rsidP="00A0594B">
            <w:pPr>
              <w:spacing w:after="0" w:line="259" w:lineRule="auto"/>
              <w:rPr>
                <w:rFonts w:ascii="Cambria" w:hAnsi="Cambria"/>
                <w:color w:val="FF0000"/>
                <w:szCs w:val="24"/>
              </w:rPr>
            </w:pPr>
          </w:p>
        </w:tc>
      </w:tr>
      <w:tr w:rsidR="00073C19" w14:paraId="4B4E190C" w14:textId="77777777" w:rsidTr="00B8567B">
        <w:trPr>
          <w:trHeight w:val="63"/>
          <w:jc w:val="center"/>
        </w:trPr>
        <w:tc>
          <w:tcPr>
            <w:tcW w:w="1814" w:type="dxa"/>
          </w:tcPr>
          <w:p w14:paraId="23AC4433" w14:textId="77777777" w:rsidR="00073C19" w:rsidRDefault="00073C19" w:rsidP="00073C19">
            <w:pPr>
              <w:spacing w:after="0" w:line="259" w:lineRule="auto"/>
              <w:rPr>
                <w:rFonts w:ascii="Cambria" w:hAnsi="Cambria"/>
                <w:szCs w:val="24"/>
              </w:rPr>
            </w:pPr>
            <w:r w:rsidRPr="00225DA7">
              <w:rPr>
                <w:rFonts w:ascii="Cambria" w:hAnsi="Cambria"/>
                <w:szCs w:val="24"/>
              </w:rPr>
              <w:t>HE 3: Promote campaign</w:t>
            </w:r>
            <w:r>
              <w:rPr>
                <w:rFonts w:ascii="Cambria" w:hAnsi="Cambria"/>
                <w:szCs w:val="24"/>
              </w:rPr>
              <w:t xml:space="preserve">s focused on healthy eating and access to healthy </w:t>
            </w:r>
            <w:r w:rsidRPr="00225DA7">
              <w:rPr>
                <w:rFonts w:ascii="Cambria" w:hAnsi="Cambria"/>
                <w:szCs w:val="24"/>
              </w:rPr>
              <w:t>foods.</w:t>
            </w:r>
          </w:p>
        </w:tc>
        <w:tc>
          <w:tcPr>
            <w:tcW w:w="2427" w:type="dxa"/>
          </w:tcPr>
          <w:p w14:paraId="22C11705" w14:textId="77777777" w:rsidR="00073C19" w:rsidRDefault="00073C19" w:rsidP="00073C19">
            <w:pPr>
              <w:spacing w:after="0" w:line="259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# of healthy eating and community gardening campaigns in the Tri-County </w:t>
            </w:r>
            <w:r w:rsidRPr="00225DA7">
              <w:rPr>
                <w:rFonts w:ascii="Cambria" w:hAnsi="Cambria"/>
                <w:szCs w:val="24"/>
              </w:rPr>
              <w:t>Region.</w:t>
            </w:r>
          </w:p>
        </w:tc>
        <w:tc>
          <w:tcPr>
            <w:tcW w:w="1988" w:type="dxa"/>
            <w:shd w:val="clear" w:color="auto" w:fill="auto"/>
          </w:tcPr>
          <w:p w14:paraId="649CE106" w14:textId="20FE3494" w:rsidR="00073C19" w:rsidRDefault="00073C19" w:rsidP="00073C19">
            <w:pPr>
              <w:spacing w:after="0" w:line="259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April 2023- Identify number of campaigns completed in 2022.</w:t>
            </w:r>
          </w:p>
        </w:tc>
        <w:tc>
          <w:tcPr>
            <w:tcW w:w="6006" w:type="dxa"/>
            <w:shd w:val="clear" w:color="auto" w:fill="auto"/>
          </w:tcPr>
          <w:p w14:paraId="5333CCE2" w14:textId="77777777" w:rsidR="00073C19" w:rsidRDefault="00073C19" w:rsidP="00073C19">
            <w:pPr>
              <w:spacing w:after="0" w:line="259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Upcoming: </w:t>
            </w:r>
          </w:p>
          <w:p w14:paraId="0547E002" w14:textId="77777777" w:rsidR="00073C19" w:rsidRDefault="00073C19" w:rsidP="00073C19">
            <w:pPr>
              <w:spacing w:after="0" w:line="259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Looked at </w:t>
            </w:r>
            <w:proofErr w:type="gramStart"/>
            <w:r>
              <w:rPr>
                <w:rFonts w:ascii="Cambria" w:hAnsi="Cambria"/>
                <w:szCs w:val="24"/>
              </w:rPr>
              <w:t>Social</w:t>
            </w:r>
            <w:proofErr w:type="gramEnd"/>
            <w:r>
              <w:rPr>
                <w:rFonts w:ascii="Cambria" w:hAnsi="Cambria"/>
                <w:szCs w:val="24"/>
              </w:rPr>
              <w:t xml:space="preserve"> media kits from Eatright.org – opportunity to use some of their pre-created resources throughout the year. </w:t>
            </w:r>
            <w:proofErr w:type="gramStart"/>
            <w:r>
              <w:rPr>
                <w:rFonts w:ascii="Cambria" w:hAnsi="Cambria"/>
                <w:szCs w:val="24"/>
              </w:rPr>
              <w:t>Team</w:t>
            </w:r>
            <w:proofErr w:type="gramEnd"/>
            <w:r>
              <w:rPr>
                <w:rFonts w:ascii="Cambria" w:hAnsi="Cambria"/>
                <w:szCs w:val="24"/>
              </w:rPr>
              <w:t xml:space="preserve"> also liked how they really helped to tell a larger message about nutrition and the ties it has to so many different parts </w:t>
            </w:r>
            <w:proofErr w:type="gramStart"/>
            <w:r>
              <w:rPr>
                <w:rFonts w:ascii="Cambria" w:hAnsi="Cambria"/>
                <w:szCs w:val="24"/>
              </w:rPr>
              <w:t>life</w:t>
            </w:r>
            <w:proofErr w:type="gramEnd"/>
            <w:r>
              <w:rPr>
                <w:rFonts w:ascii="Cambria" w:hAnsi="Cambria"/>
                <w:szCs w:val="24"/>
              </w:rPr>
              <w:t>. Opportunities for cross collaboration with other teams</w:t>
            </w:r>
          </w:p>
          <w:p w14:paraId="31696167" w14:textId="77777777" w:rsidR="00073C19" w:rsidRDefault="00073C19" w:rsidP="00073C19">
            <w:pPr>
              <w:spacing w:after="0" w:line="259" w:lineRule="auto"/>
              <w:rPr>
                <w:rFonts w:ascii="Cambria" w:hAnsi="Cambria"/>
                <w:szCs w:val="24"/>
              </w:rPr>
            </w:pPr>
          </w:p>
          <w:p w14:paraId="32CA7A7F" w14:textId="77777777" w:rsidR="00073C19" w:rsidRDefault="00D80625" w:rsidP="00073C19">
            <w:pPr>
              <w:spacing w:after="0" w:line="259" w:lineRule="auto"/>
            </w:pPr>
            <w:hyperlink r:id="rId10" w:history="1">
              <w:r w:rsidR="00073C19">
                <w:rPr>
                  <w:rStyle w:val="Hyperlink"/>
                </w:rPr>
                <w:t>Social Media Toolkits (eatrightpro.org)</w:t>
              </w:r>
            </w:hyperlink>
          </w:p>
          <w:p w14:paraId="1CCA17F4" w14:textId="77777777" w:rsidR="00073C19" w:rsidRDefault="00073C19" w:rsidP="00073C19">
            <w:pPr>
              <w:spacing w:after="0" w:line="259" w:lineRule="auto"/>
            </w:pPr>
          </w:p>
          <w:p w14:paraId="1005BFDD" w14:textId="77777777" w:rsidR="00073C19" w:rsidRDefault="00073C19" w:rsidP="00073C19">
            <w:pPr>
              <w:spacing w:after="0" w:line="259" w:lineRule="auto"/>
              <w:rPr>
                <w:rFonts w:ascii="Cambria" w:hAnsi="Cambria"/>
                <w:szCs w:val="24"/>
              </w:rPr>
            </w:pPr>
            <w:r>
              <w:t>Team decided that next campaign we could use is:</w:t>
            </w:r>
          </w:p>
          <w:p w14:paraId="479E3B0E" w14:textId="77777777" w:rsidR="00073C19" w:rsidRDefault="00073C19" w:rsidP="00073C19">
            <w:pPr>
              <w:spacing w:after="0" w:line="259" w:lineRule="auto"/>
              <w:rPr>
                <w:rFonts w:ascii="Cambria" w:hAnsi="Cambria"/>
                <w:szCs w:val="24"/>
              </w:rPr>
            </w:pPr>
            <w:r w:rsidRPr="00B83DDF">
              <w:rPr>
                <w:rFonts w:ascii="Cambria" w:hAnsi="Cambria"/>
                <w:szCs w:val="24"/>
              </w:rPr>
              <w:t>Beyond the Table – National Nutrition Month</w:t>
            </w:r>
          </w:p>
          <w:p w14:paraId="1C4C63A7" w14:textId="77777777" w:rsidR="00073C19" w:rsidRDefault="00D80625" w:rsidP="00073C19">
            <w:pPr>
              <w:spacing w:after="0" w:line="259" w:lineRule="auto"/>
            </w:pPr>
            <w:hyperlink r:id="rId11" w:history="1">
              <w:r w:rsidR="00073C19">
                <w:rPr>
                  <w:rStyle w:val="Hyperlink"/>
                </w:rPr>
                <w:t>National Nutrition Month® (eatright.org)</w:t>
              </w:r>
            </w:hyperlink>
          </w:p>
          <w:p w14:paraId="3997AFCC" w14:textId="77777777" w:rsidR="00073C19" w:rsidRDefault="00073C19" w:rsidP="00073C19">
            <w:pPr>
              <w:spacing w:after="0" w:line="259" w:lineRule="auto"/>
              <w:rPr>
                <w:rFonts w:ascii="Cambria" w:hAnsi="Cambria"/>
              </w:rPr>
            </w:pPr>
          </w:p>
          <w:p w14:paraId="0B3FEC72" w14:textId="77777777" w:rsidR="00073C19" w:rsidRDefault="00073C19" w:rsidP="00073C19">
            <w:pPr>
              <w:spacing w:after="0" w:line="259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No time to plan during breakout – small team will meet and plan ahead of </w:t>
            </w:r>
            <w:proofErr w:type="gramStart"/>
            <w:r>
              <w:rPr>
                <w:rFonts w:ascii="Cambria" w:hAnsi="Cambria"/>
              </w:rPr>
              <w:t>March</w:t>
            </w:r>
            <w:proofErr w:type="gramEnd"/>
            <w:r>
              <w:rPr>
                <w:rFonts w:ascii="Cambria" w:hAnsi="Cambria"/>
              </w:rPr>
              <w:t xml:space="preserve">  </w:t>
            </w:r>
          </w:p>
          <w:p w14:paraId="2E5E81E5" w14:textId="77777777" w:rsidR="00073C19" w:rsidRDefault="00073C19" w:rsidP="00073C19">
            <w:pPr>
              <w:spacing w:after="0" w:line="259" w:lineRule="auto"/>
              <w:rPr>
                <w:rFonts w:ascii="Cambria" w:hAnsi="Cambria"/>
              </w:rPr>
            </w:pPr>
          </w:p>
          <w:p w14:paraId="7AA9F5AB" w14:textId="77777777" w:rsidR="00073C19" w:rsidRDefault="00073C19" w:rsidP="00073C19">
            <w:pPr>
              <w:spacing w:after="0" w:line="259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</w:rPr>
              <w:lastRenderedPageBreak/>
              <w:t xml:space="preserve">Plan to use social media toolkit for partnership and choose resources/messages to use in workplaces, schools, etc. and share out to community </w:t>
            </w:r>
            <w:proofErr w:type="gramStart"/>
            <w:r>
              <w:rPr>
                <w:rFonts w:ascii="Cambria" w:hAnsi="Cambria"/>
              </w:rPr>
              <w:t>widely</w:t>
            </w:r>
            <w:proofErr w:type="gramEnd"/>
          </w:p>
          <w:p w14:paraId="6542AC43" w14:textId="77777777" w:rsidR="00073C19" w:rsidRPr="00B83DDF" w:rsidRDefault="00073C19" w:rsidP="00073C19">
            <w:pPr>
              <w:spacing w:after="0" w:line="259" w:lineRule="auto"/>
              <w:rPr>
                <w:rFonts w:ascii="Cambria" w:hAnsi="Cambria"/>
                <w:szCs w:val="24"/>
              </w:rPr>
            </w:pPr>
          </w:p>
          <w:p w14:paraId="71718495" w14:textId="49D76C04" w:rsidR="00073C19" w:rsidRPr="005A3F98" w:rsidRDefault="00073C19" w:rsidP="00073C19">
            <w:pPr>
              <w:spacing w:after="0" w:line="259" w:lineRule="auto"/>
              <w:rPr>
                <w:rFonts w:ascii="Cambria" w:hAnsi="Cambria"/>
                <w:szCs w:val="24"/>
              </w:rPr>
            </w:pPr>
            <w:r w:rsidRPr="00B756CA">
              <w:rPr>
                <w:rFonts w:ascii="Cambria" w:hAnsi="Cambria"/>
                <w:szCs w:val="24"/>
              </w:rPr>
              <w:t xml:space="preserve"> </w:t>
            </w:r>
          </w:p>
        </w:tc>
        <w:tc>
          <w:tcPr>
            <w:tcW w:w="4566" w:type="dxa"/>
            <w:shd w:val="clear" w:color="auto" w:fill="auto"/>
          </w:tcPr>
          <w:p w14:paraId="5FEF73D3" w14:textId="4FCCD0AE" w:rsidR="00073C19" w:rsidRDefault="00073C19" w:rsidP="00073C19">
            <w:pPr>
              <w:spacing w:after="0" w:line="259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lastRenderedPageBreak/>
              <w:t xml:space="preserve">Michelle, </w:t>
            </w:r>
            <w:proofErr w:type="gramStart"/>
            <w:r>
              <w:rPr>
                <w:rFonts w:ascii="Cambria" w:hAnsi="Cambria"/>
                <w:szCs w:val="24"/>
              </w:rPr>
              <w:t>Mike</w:t>
            </w:r>
            <w:proofErr w:type="gramEnd"/>
            <w:r>
              <w:rPr>
                <w:rFonts w:ascii="Cambria" w:hAnsi="Cambria"/>
                <w:szCs w:val="24"/>
              </w:rPr>
              <w:t xml:space="preserve"> and Becca to meet and plan for </w:t>
            </w:r>
            <w:proofErr w:type="gramStart"/>
            <w:r>
              <w:rPr>
                <w:rFonts w:ascii="Cambria" w:hAnsi="Cambria"/>
                <w:szCs w:val="24"/>
              </w:rPr>
              <w:t>national</w:t>
            </w:r>
            <w:proofErr w:type="gramEnd"/>
            <w:r>
              <w:rPr>
                <w:rFonts w:ascii="Cambria" w:hAnsi="Cambria"/>
                <w:szCs w:val="24"/>
              </w:rPr>
              <w:t xml:space="preserve"> nutrition month </w:t>
            </w:r>
            <w:r w:rsidR="002A47D0">
              <w:rPr>
                <w:rFonts w:ascii="Cambria" w:hAnsi="Cambria"/>
                <w:szCs w:val="24"/>
              </w:rPr>
              <w:t>campaign.</w:t>
            </w:r>
          </w:p>
          <w:p w14:paraId="2AF84D6E" w14:textId="232949E5" w:rsidR="00073C19" w:rsidRPr="005A3F98" w:rsidRDefault="00073C19" w:rsidP="00073C19">
            <w:pPr>
              <w:spacing w:after="0" w:line="256" w:lineRule="auto"/>
              <w:rPr>
                <w:rFonts w:ascii="Cambria" w:hAnsi="Cambria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12BF2DD6" w14:textId="003B5440" w:rsidR="00073C19" w:rsidRPr="005A3F98" w:rsidRDefault="00073C19" w:rsidP="00073C19">
            <w:pPr>
              <w:spacing w:after="0" w:line="259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Time to dedicate to creating campaigns/schedule and personnel is always something we fight to find extra time for</w:t>
            </w:r>
          </w:p>
        </w:tc>
      </w:tr>
      <w:tr w:rsidR="00073C19" w14:paraId="72B1B5FF" w14:textId="77777777" w:rsidTr="000D15D7">
        <w:trPr>
          <w:trHeight w:val="441"/>
          <w:jc w:val="center"/>
        </w:trPr>
        <w:tc>
          <w:tcPr>
            <w:tcW w:w="18961" w:type="dxa"/>
            <w:gridSpan w:val="6"/>
          </w:tcPr>
          <w:p w14:paraId="7AE5F4B3" w14:textId="399A4102" w:rsidR="00073C19" w:rsidRPr="001159B6" w:rsidRDefault="00073C19" w:rsidP="00073C19">
            <w:pPr>
              <w:spacing w:after="0" w:line="259" w:lineRule="auto"/>
              <w:rPr>
                <w:rFonts w:ascii="Cambria" w:hAnsi="Cambria"/>
                <w:b/>
                <w:color w:val="365F91"/>
                <w:szCs w:val="24"/>
              </w:rPr>
            </w:pPr>
            <w:r>
              <w:rPr>
                <w:rFonts w:ascii="Cambria" w:hAnsi="Cambria"/>
                <w:b/>
                <w:color w:val="365F91"/>
                <w:szCs w:val="24"/>
              </w:rPr>
              <w:t>Additional comments</w:t>
            </w:r>
          </w:p>
          <w:p w14:paraId="57FF2816" w14:textId="18B8C0CE" w:rsidR="00073C19" w:rsidRPr="00A97BC1" w:rsidRDefault="00073C19" w:rsidP="00073C19">
            <w:pPr>
              <w:spacing w:after="0" w:line="259" w:lineRule="auto"/>
              <w:rPr>
                <w:rFonts w:ascii="Cambria" w:hAnsi="Cambria"/>
                <w:szCs w:val="24"/>
              </w:rPr>
            </w:pPr>
            <w:r w:rsidRPr="00A97BC1">
              <w:rPr>
                <w:rFonts w:ascii="Cambria" w:hAnsi="Cambria"/>
                <w:szCs w:val="24"/>
              </w:rPr>
              <w:t xml:space="preserve"> </w:t>
            </w:r>
          </w:p>
        </w:tc>
      </w:tr>
      <w:tr w:rsidR="00073C19" w:rsidRPr="00CE46D9" w14:paraId="5F926045" w14:textId="77777777" w:rsidTr="00A44E69">
        <w:trPr>
          <w:trHeight w:val="504"/>
          <w:jc w:val="center"/>
        </w:trPr>
        <w:tc>
          <w:tcPr>
            <w:tcW w:w="18961" w:type="dxa"/>
            <w:gridSpan w:val="6"/>
            <w:shd w:val="clear" w:color="auto" w:fill="365F91"/>
            <w:vAlign w:val="center"/>
          </w:tcPr>
          <w:p w14:paraId="269FE7F5" w14:textId="77777777" w:rsidR="00073C19" w:rsidRPr="00CE46D9" w:rsidRDefault="00073C19" w:rsidP="00073C19">
            <w:pPr>
              <w:spacing w:after="0"/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  <w:r w:rsidRPr="00CE46D9">
              <w:rPr>
                <w:rFonts w:ascii="Cambria" w:hAnsi="Cambria"/>
                <w:b/>
                <w:color w:val="FFFFFF" w:themeColor="background1"/>
                <w:sz w:val="28"/>
                <w:szCs w:val="24"/>
              </w:rPr>
              <w:t xml:space="preserve">Goal: </w:t>
            </w:r>
            <w:r>
              <w:rPr>
                <w:rFonts w:ascii="Cambria" w:hAnsi="Cambria"/>
                <w:b/>
                <w:color w:val="FFFFFF" w:themeColor="background1"/>
                <w:sz w:val="28"/>
                <w:szCs w:val="24"/>
              </w:rPr>
              <w:t xml:space="preserve"> </w:t>
            </w:r>
            <w:r w:rsidRPr="00225DA7">
              <w:rPr>
                <w:rFonts w:ascii="Cambria" w:hAnsi="Cambria"/>
                <w:b/>
                <w:color w:val="FFFFFF" w:themeColor="background1"/>
                <w:sz w:val="28"/>
                <w:szCs w:val="24"/>
              </w:rPr>
              <w:t>Improve overall healthy eating and physical activity in the Tri-County Region.</w:t>
            </w:r>
          </w:p>
        </w:tc>
      </w:tr>
      <w:tr w:rsidR="00073C19" w:rsidRPr="002E64B7" w14:paraId="1E3609B5" w14:textId="77777777" w:rsidTr="00A44E69">
        <w:trPr>
          <w:trHeight w:val="504"/>
          <w:jc w:val="center"/>
        </w:trPr>
        <w:tc>
          <w:tcPr>
            <w:tcW w:w="18961" w:type="dxa"/>
            <w:gridSpan w:val="6"/>
            <w:shd w:val="clear" w:color="auto" w:fill="F2F2F2" w:themeFill="background1" w:themeFillShade="F2"/>
            <w:vAlign w:val="center"/>
          </w:tcPr>
          <w:p w14:paraId="0D840EBC" w14:textId="77777777" w:rsidR="00073C19" w:rsidRPr="00262A2B" w:rsidRDefault="00073C19" w:rsidP="00073C19">
            <w:pPr>
              <w:spacing w:after="0"/>
              <w:rPr>
                <w:rFonts w:ascii="Cambria" w:hAnsi="Cambria"/>
                <w:b/>
                <w:color w:val="365F91"/>
                <w:sz w:val="24"/>
                <w:szCs w:val="24"/>
              </w:rPr>
            </w:pPr>
            <w:r w:rsidRPr="002E64B7">
              <w:rPr>
                <w:rFonts w:ascii="Cambria" w:hAnsi="Cambria"/>
                <w:b/>
                <w:color w:val="365F91"/>
                <w:sz w:val="24"/>
                <w:szCs w:val="24"/>
              </w:rPr>
              <w:t>Objective HE</w:t>
            </w:r>
            <w:r>
              <w:rPr>
                <w:rFonts w:ascii="Cambria" w:hAnsi="Cambria"/>
                <w:b/>
                <w:color w:val="365F91"/>
                <w:sz w:val="24"/>
                <w:szCs w:val="24"/>
              </w:rPr>
              <w:t>2</w:t>
            </w:r>
            <w:r w:rsidRPr="002E64B7">
              <w:rPr>
                <w:rFonts w:ascii="Cambria" w:hAnsi="Cambria"/>
                <w:b/>
                <w:color w:val="365F91"/>
                <w:sz w:val="24"/>
                <w:szCs w:val="24"/>
              </w:rPr>
              <w:t xml:space="preserve">: </w:t>
            </w:r>
            <w:r w:rsidRPr="00262A2B">
              <w:rPr>
                <w:rFonts w:ascii="Cambria" w:hAnsi="Cambria"/>
                <w:b/>
                <w:color w:val="365F91"/>
                <w:sz w:val="24"/>
                <w:szCs w:val="24"/>
              </w:rPr>
              <w:t>By December 31, 2025, increase adults reporting exercising 1-5 days a week am</w:t>
            </w:r>
            <w:r>
              <w:rPr>
                <w:rFonts w:ascii="Cambria" w:hAnsi="Cambria"/>
                <w:b/>
                <w:color w:val="365F91"/>
                <w:sz w:val="24"/>
                <w:szCs w:val="24"/>
              </w:rPr>
              <w:t>ong the Tri-County Region by 1%</w:t>
            </w:r>
          </w:p>
        </w:tc>
      </w:tr>
      <w:tr w:rsidR="00073C19" w:rsidRPr="002E64B7" w14:paraId="3689BA41" w14:textId="77777777" w:rsidTr="00A44E69">
        <w:trPr>
          <w:trHeight w:val="504"/>
          <w:jc w:val="center"/>
        </w:trPr>
        <w:tc>
          <w:tcPr>
            <w:tcW w:w="18961" w:type="dxa"/>
            <w:gridSpan w:val="6"/>
            <w:shd w:val="clear" w:color="auto" w:fill="F2F2F2" w:themeFill="background1" w:themeFillShade="F2"/>
            <w:vAlign w:val="center"/>
          </w:tcPr>
          <w:p w14:paraId="1A1F1C34" w14:textId="77777777" w:rsidR="00073C19" w:rsidRPr="002E64B7" w:rsidRDefault="00073C19" w:rsidP="00073C19">
            <w:pPr>
              <w:spacing w:after="0" w:line="259" w:lineRule="auto"/>
              <w:rPr>
                <w:rFonts w:ascii="Cambria" w:hAnsi="Cambria" w:cs="Times New Roman"/>
                <w:b/>
                <w:color w:val="365F91"/>
                <w:sz w:val="24"/>
                <w:szCs w:val="24"/>
              </w:rPr>
            </w:pPr>
            <w:r w:rsidRPr="002E64B7">
              <w:rPr>
                <w:rFonts w:ascii="Cambria" w:hAnsi="Cambria" w:cs="Times New Roman"/>
                <w:b/>
                <w:color w:val="365F91"/>
                <w:sz w:val="24"/>
                <w:szCs w:val="24"/>
              </w:rPr>
              <w:t xml:space="preserve">Intervention Strategy: </w:t>
            </w:r>
            <w:r w:rsidRPr="00262A2B">
              <w:rPr>
                <w:rFonts w:ascii="Cambria" w:hAnsi="Cambria" w:cs="Times New Roman"/>
                <w:b/>
                <w:color w:val="365F91"/>
                <w:sz w:val="24"/>
                <w:szCs w:val="24"/>
              </w:rPr>
              <w:t xml:space="preserve">Physical Activity- Increase physical activity through social </w:t>
            </w:r>
            <w:proofErr w:type="gramStart"/>
            <w:r w:rsidRPr="00262A2B">
              <w:rPr>
                <w:rFonts w:ascii="Cambria" w:hAnsi="Cambria" w:cs="Times New Roman"/>
                <w:b/>
                <w:color w:val="365F91"/>
                <w:sz w:val="24"/>
                <w:szCs w:val="24"/>
              </w:rPr>
              <w:t>supports</w:t>
            </w:r>
            <w:proofErr w:type="gramEnd"/>
            <w:r w:rsidRPr="00262A2B">
              <w:rPr>
                <w:rFonts w:ascii="Cambria" w:hAnsi="Cambria" w:cs="Times New Roman"/>
                <w:b/>
                <w:color w:val="365F91"/>
                <w:sz w:val="24"/>
                <w:szCs w:val="24"/>
              </w:rPr>
              <w:t xml:space="preserve"> t</w:t>
            </w:r>
            <w:r>
              <w:rPr>
                <w:rFonts w:ascii="Cambria" w:hAnsi="Cambria" w:cs="Times New Roman"/>
                <w:b/>
                <w:color w:val="365F91"/>
                <w:sz w:val="24"/>
                <w:szCs w:val="24"/>
              </w:rPr>
              <w:t xml:space="preserve">o improve fitness of adults in </w:t>
            </w:r>
            <w:r w:rsidRPr="00262A2B">
              <w:rPr>
                <w:rFonts w:ascii="Cambria" w:hAnsi="Cambria" w:cs="Times New Roman"/>
                <w:b/>
                <w:color w:val="365F91"/>
                <w:sz w:val="24"/>
                <w:szCs w:val="24"/>
              </w:rPr>
              <w:t>the tri-county area. (PA)</w:t>
            </w:r>
          </w:p>
        </w:tc>
      </w:tr>
      <w:tr w:rsidR="00073C19" w:rsidRPr="002E64B7" w14:paraId="383BD51D" w14:textId="77777777" w:rsidTr="00B8567B">
        <w:trPr>
          <w:trHeight w:val="512"/>
          <w:jc w:val="center"/>
        </w:trPr>
        <w:tc>
          <w:tcPr>
            <w:tcW w:w="1814" w:type="dxa"/>
            <w:shd w:val="clear" w:color="auto" w:fill="F2F2F2" w:themeFill="background1" w:themeFillShade="F2"/>
          </w:tcPr>
          <w:p w14:paraId="5CBB0E67" w14:textId="77777777" w:rsidR="00073C19" w:rsidRPr="002E64B7" w:rsidRDefault="00073C19" w:rsidP="00073C19">
            <w:pPr>
              <w:spacing w:after="0" w:line="259" w:lineRule="auto"/>
              <w:jc w:val="center"/>
              <w:rPr>
                <w:rFonts w:ascii="Cambria" w:hAnsi="Cambria"/>
                <w:b/>
                <w:color w:val="365F91"/>
                <w:szCs w:val="24"/>
              </w:rPr>
            </w:pPr>
            <w:r w:rsidRPr="002E64B7">
              <w:rPr>
                <w:rFonts w:ascii="Cambria" w:hAnsi="Cambria"/>
                <w:b/>
                <w:color w:val="365F91"/>
                <w:szCs w:val="24"/>
              </w:rPr>
              <w:t>Tasks &amp; Tactics</w:t>
            </w:r>
          </w:p>
        </w:tc>
        <w:tc>
          <w:tcPr>
            <w:tcW w:w="2427" w:type="dxa"/>
            <w:shd w:val="clear" w:color="auto" w:fill="F2F2F2" w:themeFill="background1" w:themeFillShade="F2"/>
          </w:tcPr>
          <w:p w14:paraId="0F246781" w14:textId="77777777" w:rsidR="00073C19" w:rsidRPr="002E64B7" w:rsidRDefault="00073C19" w:rsidP="00073C19">
            <w:pPr>
              <w:jc w:val="center"/>
              <w:rPr>
                <w:rFonts w:ascii="Cambria" w:hAnsi="Cambria"/>
                <w:b/>
                <w:color w:val="365F91"/>
                <w:szCs w:val="24"/>
              </w:rPr>
            </w:pPr>
            <w:r w:rsidRPr="002E64B7">
              <w:rPr>
                <w:rFonts w:ascii="Cambria" w:hAnsi="Cambria"/>
                <w:b/>
                <w:color w:val="365F91"/>
                <w:szCs w:val="24"/>
              </w:rPr>
              <w:t>Evaluation Plan</w:t>
            </w:r>
          </w:p>
        </w:tc>
        <w:tc>
          <w:tcPr>
            <w:tcW w:w="1988" w:type="dxa"/>
            <w:shd w:val="clear" w:color="auto" w:fill="F2F2F2" w:themeFill="background1" w:themeFillShade="F2"/>
          </w:tcPr>
          <w:p w14:paraId="02A36A6D" w14:textId="77777777" w:rsidR="00073C19" w:rsidRPr="002E64B7" w:rsidRDefault="00073C19" w:rsidP="00073C19">
            <w:pPr>
              <w:spacing w:after="0" w:line="259" w:lineRule="auto"/>
              <w:jc w:val="center"/>
              <w:rPr>
                <w:rFonts w:ascii="Cambria" w:hAnsi="Cambria"/>
                <w:b/>
                <w:color w:val="365F91"/>
                <w:szCs w:val="24"/>
              </w:rPr>
            </w:pPr>
            <w:r>
              <w:rPr>
                <w:rFonts w:ascii="Cambria" w:hAnsi="Cambria"/>
                <w:b/>
                <w:color w:val="365F91"/>
                <w:szCs w:val="24"/>
              </w:rPr>
              <w:t>Target &amp; Data</w:t>
            </w:r>
          </w:p>
        </w:tc>
        <w:tc>
          <w:tcPr>
            <w:tcW w:w="6006" w:type="dxa"/>
            <w:shd w:val="clear" w:color="auto" w:fill="F2F2F2" w:themeFill="background1" w:themeFillShade="F2"/>
          </w:tcPr>
          <w:p w14:paraId="523691AB" w14:textId="77777777" w:rsidR="00073C19" w:rsidRPr="002E64B7" w:rsidRDefault="00073C19" w:rsidP="00073C19">
            <w:pPr>
              <w:jc w:val="center"/>
            </w:pPr>
            <w:r w:rsidRPr="002E64B7">
              <w:rPr>
                <w:rFonts w:ascii="Cambria" w:hAnsi="Cambria"/>
                <w:b/>
                <w:color w:val="365F91"/>
                <w:szCs w:val="24"/>
              </w:rPr>
              <w:t>Monthly Recap</w:t>
            </w:r>
          </w:p>
        </w:tc>
        <w:tc>
          <w:tcPr>
            <w:tcW w:w="4566" w:type="dxa"/>
            <w:shd w:val="clear" w:color="auto" w:fill="F2F2F2" w:themeFill="background1" w:themeFillShade="F2"/>
          </w:tcPr>
          <w:p w14:paraId="127F1E33" w14:textId="77777777" w:rsidR="00073C19" w:rsidRPr="002E64B7" w:rsidRDefault="00073C19" w:rsidP="00073C19">
            <w:pPr>
              <w:jc w:val="center"/>
            </w:pPr>
            <w:r w:rsidRPr="002E64B7">
              <w:rPr>
                <w:rFonts w:ascii="Cambria" w:hAnsi="Cambria"/>
                <w:b/>
                <w:color w:val="365F91"/>
                <w:szCs w:val="24"/>
              </w:rPr>
              <w:t>Upcoming Work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31B6432D" w14:textId="77777777" w:rsidR="00073C19" w:rsidRPr="002E64B7" w:rsidRDefault="00073C19" w:rsidP="00073C19">
            <w:pPr>
              <w:jc w:val="center"/>
            </w:pPr>
            <w:r w:rsidRPr="002E64B7">
              <w:rPr>
                <w:rFonts w:ascii="Cambria" w:hAnsi="Cambria"/>
                <w:b/>
                <w:color w:val="365F91"/>
                <w:szCs w:val="24"/>
              </w:rPr>
              <w:t>Issues/Challenges</w:t>
            </w:r>
          </w:p>
        </w:tc>
      </w:tr>
      <w:tr w:rsidR="00073C19" w:rsidRPr="002E64B7" w14:paraId="345B8B1B" w14:textId="77777777" w:rsidTr="00B8567B">
        <w:trPr>
          <w:trHeight w:val="512"/>
          <w:jc w:val="center"/>
        </w:trPr>
        <w:tc>
          <w:tcPr>
            <w:tcW w:w="1814" w:type="dxa"/>
            <w:shd w:val="clear" w:color="auto" w:fill="auto"/>
          </w:tcPr>
          <w:p w14:paraId="6A6B831D" w14:textId="77777777" w:rsidR="00073C19" w:rsidRPr="00262A2B" w:rsidRDefault="00073C19" w:rsidP="00073C19">
            <w:pPr>
              <w:spacing w:after="0" w:line="259" w:lineRule="auto"/>
              <w:rPr>
                <w:rFonts w:ascii="Cambria" w:hAnsi="Cambria"/>
                <w:szCs w:val="24"/>
              </w:rPr>
            </w:pPr>
            <w:r w:rsidRPr="00262A2B">
              <w:rPr>
                <w:rFonts w:ascii="Cambria" w:hAnsi="Cambria"/>
                <w:szCs w:val="24"/>
              </w:rPr>
              <w:t>PA 1: Increase data collection focusing on adult physical activity in the Tri-County Region.</w:t>
            </w:r>
          </w:p>
        </w:tc>
        <w:tc>
          <w:tcPr>
            <w:tcW w:w="2427" w:type="dxa"/>
            <w:shd w:val="clear" w:color="auto" w:fill="auto"/>
          </w:tcPr>
          <w:p w14:paraId="3991D79C" w14:textId="77777777" w:rsidR="00073C19" w:rsidRPr="00262A2B" w:rsidRDefault="00073C19" w:rsidP="00073C19">
            <w:pPr>
              <w:rPr>
                <w:rFonts w:ascii="Cambria" w:hAnsi="Cambria"/>
                <w:szCs w:val="24"/>
              </w:rPr>
            </w:pPr>
            <w:r w:rsidRPr="00262A2B">
              <w:rPr>
                <w:rFonts w:ascii="Cambria" w:hAnsi="Cambria"/>
                <w:szCs w:val="24"/>
              </w:rPr>
              <w:t># of establishments collecting adult physical activity data in the Tri-County Region.</w:t>
            </w:r>
          </w:p>
        </w:tc>
        <w:tc>
          <w:tcPr>
            <w:tcW w:w="1988" w:type="dxa"/>
            <w:shd w:val="clear" w:color="auto" w:fill="auto"/>
          </w:tcPr>
          <w:p w14:paraId="2B0960FA" w14:textId="51776FC8" w:rsidR="00073C19" w:rsidRPr="00262A2B" w:rsidRDefault="00073C19" w:rsidP="00073C19">
            <w:pPr>
              <w:spacing w:after="0" w:line="259" w:lineRule="auto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6006" w:type="dxa"/>
            <w:shd w:val="clear" w:color="auto" w:fill="auto"/>
          </w:tcPr>
          <w:p w14:paraId="21DA207A" w14:textId="52FD2557" w:rsidR="00073C19" w:rsidRPr="00262A2B" w:rsidRDefault="00073C19" w:rsidP="00073C19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Let’s Move Tri-County – piloting to see engagement. Will be utilizing APHA Keep It Moving 2024 February – April 7</w:t>
            </w:r>
            <w:r w:rsidRPr="004C3BFB">
              <w:rPr>
                <w:rFonts w:ascii="Cambria" w:hAnsi="Cambria"/>
                <w:szCs w:val="24"/>
                <w:vertAlign w:val="superscript"/>
              </w:rPr>
              <w:t>th</w:t>
            </w:r>
          </w:p>
        </w:tc>
        <w:tc>
          <w:tcPr>
            <w:tcW w:w="4566" w:type="dxa"/>
            <w:shd w:val="clear" w:color="auto" w:fill="auto"/>
          </w:tcPr>
          <w:p w14:paraId="481CB100" w14:textId="511F9844" w:rsidR="00073C19" w:rsidRPr="00262A2B" w:rsidRDefault="00073C19" w:rsidP="00073C19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Partners to join</w:t>
            </w:r>
          </w:p>
        </w:tc>
        <w:tc>
          <w:tcPr>
            <w:tcW w:w="2160" w:type="dxa"/>
            <w:shd w:val="clear" w:color="auto" w:fill="auto"/>
          </w:tcPr>
          <w:p w14:paraId="0FBF2E2F" w14:textId="080BE993" w:rsidR="00073C19" w:rsidRPr="00262A2B" w:rsidRDefault="00073C19" w:rsidP="00073C19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N/A</w:t>
            </w:r>
          </w:p>
        </w:tc>
      </w:tr>
      <w:tr w:rsidR="00073C19" w:rsidRPr="002E64B7" w14:paraId="7B5691D3" w14:textId="77777777" w:rsidTr="00B8567B">
        <w:trPr>
          <w:trHeight w:val="512"/>
          <w:jc w:val="center"/>
        </w:trPr>
        <w:tc>
          <w:tcPr>
            <w:tcW w:w="1814" w:type="dxa"/>
            <w:shd w:val="clear" w:color="auto" w:fill="auto"/>
          </w:tcPr>
          <w:p w14:paraId="36F44FF8" w14:textId="77777777" w:rsidR="00073C19" w:rsidRPr="00262A2B" w:rsidRDefault="00073C19" w:rsidP="00073C19">
            <w:pPr>
              <w:spacing w:after="0" w:line="259" w:lineRule="auto"/>
              <w:rPr>
                <w:rFonts w:ascii="Cambria" w:hAnsi="Cambria"/>
                <w:szCs w:val="24"/>
              </w:rPr>
            </w:pPr>
            <w:r w:rsidRPr="00262A2B">
              <w:rPr>
                <w:rFonts w:ascii="Cambria" w:hAnsi="Cambria"/>
                <w:szCs w:val="24"/>
              </w:rPr>
              <w:t>PA 2: Recruit additional Tri-County partner participation in the HEAL action team</w:t>
            </w:r>
          </w:p>
        </w:tc>
        <w:tc>
          <w:tcPr>
            <w:tcW w:w="2427" w:type="dxa"/>
            <w:shd w:val="clear" w:color="auto" w:fill="auto"/>
          </w:tcPr>
          <w:p w14:paraId="55ACA9AB" w14:textId="3ADCDEA3" w:rsidR="00073C19" w:rsidRPr="00262A2B" w:rsidRDefault="00073C19" w:rsidP="00073C19">
            <w:pPr>
              <w:rPr>
                <w:rFonts w:ascii="Cambria" w:hAnsi="Cambria"/>
                <w:szCs w:val="24"/>
              </w:rPr>
            </w:pPr>
            <w:r w:rsidRPr="00262A2B">
              <w:rPr>
                <w:rFonts w:ascii="Cambria" w:hAnsi="Cambria"/>
                <w:szCs w:val="24"/>
              </w:rPr>
              <w:t>Increase # of partners recruited by 6</w:t>
            </w:r>
            <w:r>
              <w:rPr>
                <w:rFonts w:ascii="Cambria" w:hAnsi="Cambria"/>
                <w:szCs w:val="24"/>
              </w:rPr>
              <w:t xml:space="preserve"> new organizations.</w:t>
            </w:r>
          </w:p>
        </w:tc>
        <w:tc>
          <w:tcPr>
            <w:tcW w:w="1988" w:type="dxa"/>
            <w:shd w:val="clear" w:color="auto" w:fill="auto"/>
          </w:tcPr>
          <w:p w14:paraId="710A6692" w14:textId="74A9072E" w:rsidR="00073C19" w:rsidRDefault="00073C19" w:rsidP="00073C19">
            <w:pPr>
              <w:spacing w:after="0" w:line="259" w:lineRule="auto"/>
              <w:jc w:val="center"/>
              <w:rPr>
                <w:rFonts w:ascii="Cambria" w:hAnsi="Cambria"/>
                <w:i/>
                <w:iCs/>
                <w:szCs w:val="24"/>
              </w:rPr>
            </w:pPr>
            <w:r>
              <w:rPr>
                <w:rFonts w:ascii="Cambria" w:hAnsi="Cambria"/>
                <w:i/>
                <w:iCs/>
                <w:szCs w:val="24"/>
              </w:rPr>
              <w:t>Baseline: 9 partners (different organizations)</w:t>
            </w:r>
          </w:p>
          <w:p w14:paraId="2CEF557C" w14:textId="77777777" w:rsidR="00073C19" w:rsidRDefault="00073C19" w:rsidP="00073C19">
            <w:pPr>
              <w:spacing w:after="0" w:line="259" w:lineRule="auto"/>
              <w:jc w:val="center"/>
              <w:rPr>
                <w:rFonts w:ascii="Cambria" w:hAnsi="Cambria"/>
                <w:szCs w:val="24"/>
              </w:rPr>
            </w:pPr>
          </w:p>
          <w:p w14:paraId="7DDE2CA2" w14:textId="2D54E559" w:rsidR="00073C19" w:rsidRDefault="00073C19" w:rsidP="00073C19">
            <w:pPr>
              <w:spacing w:after="0" w:line="259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2023 – 14 partners</w:t>
            </w:r>
          </w:p>
          <w:p w14:paraId="5F60F763" w14:textId="77777777" w:rsidR="00073C19" w:rsidRPr="00365D8C" w:rsidRDefault="00073C19" w:rsidP="00073C19">
            <w:pPr>
              <w:spacing w:after="0" w:line="259" w:lineRule="auto"/>
              <w:rPr>
                <w:rFonts w:ascii="Cambria" w:hAnsi="Cambria"/>
                <w:szCs w:val="24"/>
              </w:rPr>
            </w:pPr>
          </w:p>
          <w:p w14:paraId="5BF5F763" w14:textId="38F203DE" w:rsidR="00073C19" w:rsidRPr="00262A2B" w:rsidRDefault="00073C19" w:rsidP="00073C19">
            <w:pPr>
              <w:spacing w:after="0" w:line="259" w:lineRule="auto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6006" w:type="dxa"/>
            <w:shd w:val="clear" w:color="auto" w:fill="auto"/>
          </w:tcPr>
          <w:p w14:paraId="06206AE2" w14:textId="1616003B" w:rsidR="00073C19" w:rsidRPr="00262A2B" w:rsidRDefault="00073C19" w:rsidP="00073C19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Reviewed HEAL 2023 assessment for partner opportunities. Did not receive contact information for most.</w:t>
            </w:r>
          </w:p>
        </w:tc>
        <w:tc>
          <w:tcPr>
            <w:tcW w:w="4566" w:type="dxa"/>
            <w:shd w:val="clear" w:color="auto" w:fill="auto"/>
          </w:tcPr>
          <w:p w14:paraId="50DB27CC" w14:textId="77777777" w:rsidR="00073C19" w:rsidRDefault="00D24DEF" w:rsidP="00073C19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Hilary/Shanita - </w:t>
            </w:r>
            <w:r w:rsidR="00073C19">
              <w:rPr>
                <w:rFonts w:ascii="Cambria" w:hAnsi="Cambria"/>
                <w:szCs w:val="24"/>
              </w:rPr>
              <w:t xml:space="preserve">Create “Elevator Speech” and informal action </w:t>
            </w:r>
            <w:proofErr w:type="gramStart"/>
            <w:r w:rsidR="00073C19">
              <w:rPr>
                <w:rFonts w:ascii="Cambria" w:hAnsi="Cambria"/>
                <w:szCs w:val="24"/>
              </w:rPr>
              <w:t>plans</w:t>
            </w:r>
            <w:proofErr w:type="gramEnd"/>
          </w:p>
          <w:p w14:paraId="24B11261" w14:textId="4A2B0007" w:rsidR="00D24DEF" w:rsidRPr="00262A2B" w:rsidRDefault="00D24DEF" w:rsidP="00073C19">
            <w:pPr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381AE882" w14:textId="15BC8A87" w:rsidR="00073C19" w:rsidRPr="00262A2B" w:rsidRDefault="00D24DEF" w:rsidP="00073C19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N/A</w:t>
            </w:r>
          </w:p>
        </w:tc>
      </w:tr>
      <w:tr w:rsidR="00073C19" w:rsidRPr="002E64B7" w14:paraId="78D3FC55" w14:textId="77777777" w:rsidTr="00B8567B">
        <w:trPr>
          <w:trHeight w:val="512"/>
          <w:jc w:val="center"/>
        </w:trPr>
        <w:tc>
          <w:tcPr>
            <w:tcW w:w="1814" w:type="dxa"/>
            <w:shd w:val="clear" w:color="auto" w:fill="auto"/>
          </w:tcPr>
          <w:p w14:paraId="43253A3F" w14:textId="77777777" w:rsidR="00073C19" w:rsidRPr="00262A2B" w:rsidRDefault="00073C19" w:rsidP="00073C19">
            <w:pPr>
              <w:spacing w:after="0" w:line="259" w:lineRule="auto"/>
              <w:rPr>
                <w:rFonts w:ascii="Cambria" w:hAnsi="Cambria"/>
                <w:szCs w:val="24"/>
              </w:rPr>
            </w:pPr>
            <w:r w:rsidRPr="00262A2B">
              <w:rPr>
                <w:rFonts w:ascii="Cambria" w:hAnsi="Cambria"/>
                <w:szCs w:val="24"/>
              </w:rPr>
              <w:t>PA 3: Create promotional campaigns to promote physical activity in the Tri-County Region</w:t>
            </w:r>
          </w:p>
        </w:tc>
        <w:tc>
          <w:tcPr>
            <w:tcW w:w="2427" w:type="dxa"/>
            <w:shd w:val="clear" w:color="auto" w:fill="auto"/>
          </w:tcPr>
          <w:p w14:paraId="063860A0" w14:textId="77777777" w:rsidR="00073C19" w:rsidRPr="00262A2B" w:rsidRDefault="00073C19" w:rsidP="00073C19">
            <w:pPr>
              <w:rPr>
                <w:rFonts w:ascii="Cambria" w:hAnsi="Cambria"/>
                <w:szCs w:val="24"/>
              </w:rPr>
            </w:pPr>
            <w:r w:rsidRPr="00262A2B">
              <w:rPr>
                <w:rFonts w:ascii="Cambria" w:hAnsi="Cambria"/>
                <w:szCs w:val="24"/>
              </w:rPr>
              <w:t>Increase the number of physical activity campaigns in the Tri-County Region.</w:t>
            </w:r>
          </w:p>
        </w:tc>
        <w:tc>
          <w:tcPr>
            <w:tcW w:w="1988" w:type="dxa"/>
            <w:shd w:val="clear" w:color="auto" w:fill="auto"/>
          </w:tcPr>
          <w:p w14:paraId="7E43C377" w14:textId="77777777" w:rsidR="00073C19" w:rsidRDefault="00073C19" w:rsidP="00073C19">
            <w:pPr>
              <w:spacing w:after="0" w:line="259" w:lineRule="auto"/>
              <w:jc w:val="center"/>
              <w:rPr>
                <w:rFonts w:ascii="Cambria" w:hAnsi="Cambria"/>
                <w:i/>
                <w:iCs/>
                <w:szCs w:val="24"/>
              </w:rPr>
            </w:pPr>
            <w:r w:rsidRPr="00DC564B">
              <w:rPr>
                <w:rFonts w:ascii="Cambria" w:hAnsi="Cambria"/>
                <w:i/>
                <w:iCs/>
                <w:szCs w:val="24"/>
              </w:rPr>
              <w:t xml:space="preserve">Baseline: </w:t>
            </w:r>
            <w:r>
              <w:rPr>
                <w:rFonts w:ascii="Cambria" w:hAnsi="Cambria"/>
                <w:i/>
                <w:iCs/>
                <w:szCs w:val="24"/>
              </w:rPr>
              <w:t>4</w:t>
            </w:r>
            <w:r w:rsidRPr="00DC564B">
              <w:rPr>
                <w:rFonts w:ascii="Cambria" w:hAnsi="Cambria"/>
                <w:i/>
                <w:iCs/>
                <w:szCs w:val="24"/>
              </w:rPr>
              <w:t xml:space="preserve"> campaign</w:t>
            </w:r>
            <w:r>
              <w:rPr>
                <w:rFonts w:ascii="Cambria" w:hAnsi="Cambria"/>
                <w:i/>
                <w:iCs/>
                <w:szCs w:val="24"/>
              </w:rPr>
              <w:t>s</w:t>
            </w:r>
          </w:p>
          <w:p w14:paraId="703564B8" w14:textId="31B8806F" w:rsidR="00073C19" w:rsidRPr="00365D8C" w:rsidRDefault="00073C19" w:rsidP="00073C19">
            <w:pPr>
              <w:spacing w:after="0" w:line="259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2023 – 2 campaigns: Take A Walk Wednesdays. Move It Monday</w:t>
            </w:r>
          </w:p>
          <w:p w14:paraId="3BDF9685" w14:textId="7D7712E9" w:rsidR="00073C19" w:rsidRPr="00365D8C" w:rsidRDefault="00073C19" w:rsidP="00073C19">
            <w:pPr>
              <w:spacing w:after="0" w:line="259" w:lineRule="auto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6006" w:type="dxa"/>
            <w:shd w:val="clear" w:color="auto" w:fill="auto"/>
          </w:tcPr>
          <w:p w14:paraId="2E890868" w14:textId="77777777" w:rsidR="00073C19" w:rsidRDefault="00073C19" w:rsidP="00073C19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Move It Mondays – Find the time is ongoing. </w:t>
            </w:r>
          </w:p>
          <w:p w14:paraId="0B9E2F3B" w14:textId="63B4EA2F" w:rsidR="00073C19" w:rsidRPr="00262A2B" w:rsidRDefault="00073C19" w:rsidP="00073C19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Let’s Move Tri-County has started and will continue through April 7</w:t>
            </w:r>
            <w:r w:rsidRPr="00057260">
              <w:rPr>
                <w:rFonts w:ascii="Cambria" w:hAnsi="Cambria"/>
                <w:szCs w:val="24"/>
                <w:vertAlign w:val="superscript"/>
              </w:rPr>
              <w:t>th</w:t>
            </w:r>
          </w:p>
        </w:tc>
        <w:tc>
          <w:tcPr>
            <w:tcW w:w="4566" w:type="dxa"/>
            <w:shd w:val="clear" w:color="auto" w:fill="auto"/>
          </w:tcPr>
          <w:p w14:paraId="4E86A5C7" w14:textId="7EDF0C56" w:rsidR="00073C19" w:rsidRPr="00262A2B" w:rsidRDefault="00D24DEF" w:rsidP="00073C19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Partners to share Move It Mondays and Let’s Move Tri-County campaign via social media.</w:t>
            </w:r>
          </w:p>
        </w:tc>
        <w:tc>
          <w:tcPr>
            <w:tcW w:w="2160" w:type="dxa"/>
            <w:shd w:val="clear" w:color="auto" w:fill="auto"/>
          </w:tcPr>
          <w:p w14:paraId="1E9297BD" w14:textId="0ABF3357" w:rsidR="00073C19" w:rsidRPr="00262A2B" w:rsidRDefault="00D24DEF" w:rsidP="00073C19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N/A</w:t>
            </w:r>
          </w:p>
        </w:tc>
      </w:tr>
      <w:tr w:rsidR="00073C19" w:rsidRPr="002E64B7" w14:paraId="108CBFA4" w14:textId="77777777" w:rsidTr="00B8567B">
        <w:trPr>
          <w:trHeight w:val="512"/>
          <w:jc w:val="center"/>
        </w:trPr>
        <w:tc>
          <w:tcPr>
            <w:tcW w:w="1814" w:type="dxa"/>
            <w:shd w:val="clear" w:color="auto" w:fill="auto"/>
          </w:tcPr>
          <w:p w14:paraId="77843E70" w14:textId="77777777" w:rsidR="00073C19" w:rsidRPr="00262A2B" w:rsidRDefault="00073C19" w:rsidP="00073C19">
            <w:pPr>
              <w:spacing w:after="0" w:line="259" w:lineRule="auto"/>
              <w:rPr>
                <w:rFonts w:ascii="Cambria" w:hAnsi="Cambria"/>
                <w:szCs w:val="24"/>
              </w:rPr>
            </w:pPr>
            <w:r w:rsidRPr="00262A2B">
              <w:rPr>
                <w:rFonts w:ascii="Cambria" w:hAnsi="Cambria"/>
                <w:szCs w:val="24"/>
              </w:rPr>
              <w:lastRenderedPageBreak/>
              <w:t>PA4: Create social support events focused on increasing physical activity in the Tri-County Region.</w:t>
            </w:r>
          </w:p>
        </w:tc>
        <w:tc>
          <w:tcPr>
            <w:tcW w:w="2427" w:type="dxa"/>
            <w:shd w:val="clear" w:color="auto" w:fill="auto"/>
          </w:tcPr>
          <w:p w14:paraId="275C4EBE" w14:textId="77777777" w:rsidR="00073C19" w:rsidRPr="00262A2B" w:rsidRDefault="00073C19" w:rsidP="00073C19">
            <w:pPr>
              <w:rPr>
                <w:rFonts w:ascii="Cambria" w:hAnsi="Cambria"/>
                <w:szCs w:val="24"/>
              </w:rPr>
            </w:pPr>
            <w:r w:rsidRPr="00262A2B">
              <w:rPr>
                <w:rFonts w:ascii="Cambria" w:hAnsi="Cambria"/>
                <w:szCs w:val="24"/>
              </w:rPr>
              <w:t>Increase the number of adults attending each event by 50%</w:t>
            </w:r>
          </w:p>
        </w:tc>
        <w:tc>
          <w:tcPr>
            <w:tcW w:w="1988" w:type="dxa"/>
            <w:shd w:val="clear" w:color="auto" w:fill="auto"/>
          </w:tcPr>
          <w:p w14:paraId="43E245BC" w14:textId="18720E2B" w:rsidR="00073C19" w:rsidRDefault="00073C19" w:rsidP="00073C19">
            <w:pPr>
              <w:spacing w:after="0" w:line="259" w:lineRule="auto"/>
              <w:jc w:val="center"/>
              <w:rPr>
                <w:rFonts w:ascii="Cambria" w:hAnsi="Cambria"/>
                <w:i/>
                <w:iCs/>
                <w:szCs w:val="24"/>
              </w:rPr>
            </w:pPr>
            <w:r>
              <w:rPr>
                <w:rFonts w:ascii="Cambria" w:hAnsi="Cambria"/>
                <w:i/>
                <w:iCs/>
                <w:szCs w:val="24"/>
              </w:rPr>
              <w:t xml:space="preserve">Baseline – 1 </w:t>
            </w:r>
            <w:proofErr w:type="gramStart"/>
            <w:r>
              <w:rPr>
                <w:rFonts w:ascii="Cambria" w:hAnsi="Cambria"/>
                <w:i/>
                <w:iCs/>
                <w:szCs w:val="24"/>
              </w:rPr>
              <w:t>events</w:t>
            </w:r>
            <w:proofErr w:type="gramEnd"/>
          </w:p>
          <w:p w14:paraId="4903948E" w14:textId="7F2C0699" w:rsidR="00073C19" w:rsidRPr="00365D8C" w:rsidRDefault="00073C19" w:rsidP="00073C19">
            <w:pPr>
              <w:spacing w:after="0" w:line="259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2023 – 1 Event: Hunger Action Walk</w:t>
            </w:r>
          </w:p>
          <w:p w14:paraId="1B4592D6" w14:textId="5A9A0C58" w:rsidR="00073C19" w:rsidRPr="00262A2B" w:rsidRDefault="00073C19" w:rsidP="00073C19">
            <w:pPr>
              <w:spacing w:after="0" w:line="259" w:lineRule="auto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6006" w:type="dxa"/>
            <w:shd w:val="clear" w:color="auto" w:fill="auto"/>
          </w:tcPr>
          <w:p w14:paraId="31EDC596" w14:textId="2D13100F" w:rsidR="00073C19" w:rsidRDefault="00073C19" w:rsidP="00073C19">
            <w:pPr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Hunger Action Walk began meeting to discuss 2024 event.</w:t>
            </w:r>
            <w:r w:rsidR="00D24DEF">
              <w:rPr>
                <w:rFonts w:ascii="Cambria" w:hAnsi="Cambria"/>
                <w:szCs w:val="24"/>
              </w:rPr>
              <w:t xml:space="preserve"> Location for walk is pending but likely to be in Pekin on Saturday, September 28</w:t>
            </w:r>
            <w:r w:rsidR="00D24DEF" w:rsidRPr="00D24DEF">
              <w:rPr>
                <w:rFonts w:ascii="Cambria" w:hAnsi="Cambria"/>
                <w:szCs w:val="24"/>
                <w:vertAlign w:val="superscript"/>
              </w:rPr>
              <w:t>th</w:t>
            </w:r>
            <w:r w:rsidR="00D24DEF">
              <w:rPr>
                <w:rFonts w:ascii="Cambria" w:hAnsi="Cambria"/>
                <w:szCs w:val="24"/>
              </w:rPr>
              <w:t xml:space="preserve">. </w:t>
            </w:r>
            <w:r>
              <w:rPr>
                <w:rFonts w:ascii="Cambria" w:hAnsi="Cambria"/>
                <w:szCs w:val="24"/>
              </w:rPr>
              <w:t xml:space="preserve"> </w:t>
            </w:r>
          </w:p>
          <w:p w14:paraId="6E7B9AF0" w14:textId="77777777" w:rsidR="00073C19" w:rsidRDefault="00073C19" w:rsidP="00073C19">
            <w:pPr>
              <w:spacing w:after="0"/>
              <w:jc w:val="center"/>
              <w:rPr>
                <w:rFonts w:ascii="Cambria" w:hAnsi="Cambria"/>
                <w:szCs w:val="24"/>
              </w:rPr>
            </w:pPr>
          </w:p>
          <w:p w14:paraId="571EDDFA" w14:textId="5DA6C991" w:rsidR="00073C19" w:rsidRPr="005A3A06" w:rsidRDefault="00073C19" w:rsidP="00073C19">
            <w:pPr>
              <w:spacing w:after="0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4566" w:type="dxa"/>
            <w:shd w:val="clear" w:color="auto" w:fill="auto"/>
          </w:tcPr>
          <w:p w14:paraId="6685D8F7" w14:textId="6E7D7B9F" w:rsidR="00073C19" w:rsidRDefault="00D24DEF" w:rsidP="00073C19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Shanita will continue to work with Pekin Park</w:t>
            </w:r>
            <w:r w:rsidR="00317018">
              <w:rPr>
                <w:rFonts w:ascii="Cambria" w:hAnsi="Cambria"/>
                <w:szCs w:val="24"/>
              </w:rPr>
              <w:t xml:space="preserve"> </w:t>
            </w:r>
            <w:r>
              <w:rPr>
                <w:rFonts w:ascii="Cambria" w:hAnsi="Cambria"/>
                <w:szCs w:val="24"/>
              </w:rPr>
              <w:t xml:space="preserve">District to schedule </w:t>
            </w:r>
            <w:proofErr w:type="gramStart"/>
            <w:r>
              <w:rPr>
                <w:rFonts w:ascii="Cambria" w:hAnsi="Cambria"/>
                <w:szCs w:val="24"/>
              </w:rPr>
              <w:t>walk</w:t>
            </w:r>
            <w:proofErr w:type="gramEnd"/>
            <w:r>
              <w:rPr>
                <w:rFonts w:ascii="Cambria" w:hAnsi="Cambria"/>
                <w:szCs w:val="24"/>
              </w:rPr>
              <w:t>.</w:t>
            </w:r>
          </w:p>
          <w:p w14:paraId="5636AF8A" w14:textId="7843EB03" w:rsidR="00D24DEF" w:rsidRPr="00262A2B" w:rsidRDefault="00D24DEF" w:rsidP="00D24DEF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Subgroup will continue to meet to </w:t>
            </w:r>
            <w:r w:rsidR="00317018">
              <w:rPr>
                <w:rFonts w:ascii="Cambria" w:hAnsi="Cambria"/>
                <w:szCs w:val="24"/>
              </w:rPr>
              <w:t>finalize details of event.</w:t>
            </w:r>
          </w:p>
        </w:tc>
        <w:tc>
          <w:tcPr>
            <w:tcW w:w="2160" w:type="dxa"/>
            <w:shd w:val="clear" w:color="auto" w:fill="auto"/>
          </w:tcPr>
          <w:p w14:paraId="0AF9144F" w14:textId="5E0E06DA" w:rsidR="00073C19" w:rsidRPr="00262A2B" w:rsidRDefault="00317018" w:rsidP="00073C19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N/A</w:t>
            </w:r>
          </w:p>
        </w:tc>
      </w:tr>
      <w:tr w:rsidR="00073C19" w:rsidRPr="002B1DC3" w14:paraId="6BD0686A" w14:textId="77777777" w:rsidTr="00A44E69">
        <w:trPr>
          <w:trHeight w:val="441"/>
          <w:jc w:val="center"/>
        </w:trPr>
        <w:tc>
          <w:tcPr>
            <w:tcW w:w="18961" w:type="dxa"/>
            <w:gridSpan w:val="6"/>
            <w:shd w:val="clear" w:color="auto" w:fill="F2F2F2" w:themeFill="background1" w:themeFillShade="F2"/>
            <w:vAlign w:val="center"/>
          </w:tcPr>
          <w:p w14:paraId="0D0BBB9E" w14:textId="77777777" w:rsidR="00073C19" w:rsidRDefault="00073C19" w:rsidP="00073C19">
            <w:pPr>
              <w:spacing w:after="0" w:line="259" w:lineRule="auto"/>
              <w:rPr>
                <w:rFonts w:ascii="Cambria" w:hAnsi="Cambria"/>
                <w:b/>
                <w:color w:val="365F91"/>
                <w:szCs w:val="24"/>
              </w:rPr>
            </w:pPr>
            <w:r>
              <w:rPr>
                <w:rFonts w:ascii="Cambria" w:hAnsi="Cambria"/>
                <w:b/>
                <w:color w:val="365F91"/>
                <w:szCs w:val="24"/>
              </w:rPr>
              <w:t>Additional comments</w:t>
            </w:r>
          </w:p>
          <w:p w14:paraId="177B5804" w14:textId="47EF1934" w:rsidR="00073C19" w:rsidRDefault="00073C19" w:rsidP="00073C19">
            <w:pPr>
              <w:pStyle w:val="ListParagraph"/>
              <w:numPr>
                <w:ilvl w:val="0"/>
                <w:numId w:val="11"/>
              </w:numPr>
              <w:spacing w:after="0" w:line="259" w:lineRule="auto"/>
              <w:rPr>
                <w:rFonts w:ascii="Cambria" w:hAnsi="Cambria"/>
                <w:bCs/>
                <w:szCs w:val="24"/>
              </w:rPr>
            </w:pPr>
            <w:r w:rsidRPr="00A33BB1">
              <w:rPr>
                <w:rFonts w:ascii="Cambria" w:hAnsi="Cambria"/>
                <w:bCs/>
                <w:szCs w:val="24"/>
              </w:rPr>
              <w:t xml:space="preserve">Fit &amp; Strong </w:t>
            </w:r>
            <w:r>
              <w:rPr>
                <w:rFonts w:ascii="Cambria" w:hAnsi="Cambria"/>
                <w:bCs/>
                <w:szCs w:val="24"/>
              </w:rPr>
              <w:t>being offered by TCHD</w:t>
            </w:r>
            <w:r w:rsidR="008B3636">
              <w:rPr>
                <w:rFonts w:ascii="Cambria" w:hAnsi="Cambria"/>
                <w:bCs/>
                <w:szCs w:val="24"/>
              </w:rPr>
              <w:t xml:space="preserve">. </w:t>
            </w:r>
            <w:proofErr w:type="gramStart"/>
            <w:r w:rsidR="008B3636">
              <w:rPr>
                <w:rFonts w:ascii="Cambria" w:hAnsi="Cambria"/>
                <w:bCs/>
                <w:szCs w:val="24"/>
              </w:rPr>
              <w:t>2</w:t>
            </w:r>
            <w:r w:rsidR="008B3636" w:rsidRPr="008B3636">
              <w:rPr>
                <w:rFonts w:ascii="Cambria" w:hAnsi="Cambria"/>
                <w:bCs/>
                <w:szCs w:val="24"/>
                <w:vertAlign w:val="superscript"/>
              </w:rPr>
              <w:t>nd</w:t>
            </w:r>
            <w:proofErr w:type="gramEnd"/>
            <w:r w:rsidR="008B3636">
              <w:rPr>
                <w:rFonts w:ascii="Cambria" w:hAnsi="Cambria"/>
                <w:bCs/>
                <w:szCs w:val="24"/>
              </w:rPr>
              <w:t xml:space="preserve"> session began in January with 25 participants.</w:t>
            </w:r>
          </w:p>
          <w:p w14:paraId="283BB79A" w14:textId="53534A7F" w:rsidR="008B3636" w:rsidRDefault="008B3636" w:rsidP="00073C19">
            <w:pPr>
              <w:pStyle w:val="ListParagraph"/>
              <w:numPr>
                <w:ilvl w:val="0"/>
                <w:numId w:val="11"/>
              </w:numPr>
              <w:spacing w:after="0" w:line="259" w:lineRule="auto"/>
              <w:rPr>
                <w:rFonts w:ascii="Cambria" w:hAnsi="Cambria"/>
                <w:bCs/>
                <w:szCs w:val="24"/>
              </w:rPr>
            </w:pPr>
            <w:r>
              <w:rPr>
                <w:rFonts w:ascii="Cambria" w:hAnsi="Cambria"/>
                <w:bCs/>
                <w:szCs w:val="24"/>
              </w:rPr>
              <w:t xml:space="preserve">Illinois </w:t>
            </w:r>
            <w:proofErr w:type="spellStart"/>
            <w:r>
              <w:rPr>
                <w:rFonts w:ascii="Cambria" w:hAnsi="Cambria"/>
                <w:bCs/>
                <w:szCs w:val="24"/>
              </w:rPr>
              <w:t>WiseWoman</w:t>
            </w:r>
            <w:proofErr w:type="spellEnd"/>
            <w:r>
              <w:rPr>
                <w:rFonts w:ascii="Cambria" w:hAnsi="Cambria"/>
                <w:bCs/>
                <w:szCs w:val="24"/>
              </w:rPr>
              <w:t xml:space="preserve"> Program offered through TCHD had </w:t>
            </w:r>
            <w:r w:rsidR="00E813DC">
              <w:rPr>
                <w:rFonts w:ascii="Cambria" w:hAnsi="Cambria"/>
                <w:bCs/>
                <w:szCs w:val="24"/>
              </w:rPr>
              <w:t xml:space="preserve">68 participants for 2023. </w:t>
            </w:r>
          </w:p>
          <w:p w14:paraId="02A0BF1D" w14:textId="079E12C1" w:rsidR="00D80625" w:rsidRPr="00D80625" w:rsidRDefault="00E813DC" w:rsidP="00D80625">
            <w:pPr>
              <w:pStyle w:val="ListParagraph"/>
              <w:numPr>
                <w:ilvl w:val="0"/>
                <w:numId w:val="11"/>
              </w:numPr>
              <w:spacing w:after="0" w:line="259" w:lineRule="auto"/>
              <w:rPr>
                <w:rFonts w:ascii="Cambria" w:hAnsi="Cambria"/>
                <w:bCs/>
                <w:szCs w:val="24"/>
              </w:rPr>
            </w:pPr>
            <w:r>
              <w:rPr>
                <w:rFonts w:ascii="Cambria" w:hAnsi="Cambria"/>
                <w:bCs/>
                <w:szCs w:val="24"/>
              </w:rPr>
              <w:t>D</w:t>
            </w:r>
            <w:r w:rsidR="00717B32">
              <w:rPr>
                <w:rFonts w:ascii="Cambria" w:hAnsi="Cambria"/>
                <w:bCs/>
                <w:szCs w:val="24"/>
              </w:rPr>
              <w:t xml:space="preserve">iabetes Prevention Program offered through TCHD had </w:t>
            </w:r>
            <w:r w:rsidR="00D80625">
              <w:rPr>
                <w:rFonts w:ascii="Cambria" w:hAnsi="Cambria"/>
                <w:bCs/>
                <w:szCs w:val="24"/>
              </w:rPr>
              <w:t>29 participants for 2023.</w:t>
            </w:r>
          </w:p>
        </w:tc>
      </w:tr>
    </w:tbl>
    <w:p w14:paraId="4E70439A" w14:textId="77777777" w:rsidR="00F943E2" w:rsidRPr="00363A63" w:rsidRDefault="00F943E2" w:rsidP="00363A63"/>
    <w:sectPr w:rsidR="00F943E2" w:rsidRPr="00363A63" w:rsidSect="00CD1A7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32E15" w14:textId="77777777" w:rsidR="00CD1A73" w:rsidRDefault="00CD1A73" w:rsidP="005A06BE">
      <w:pPr>
        <w:spacing w:after="0" w:line="240" w:lineRule="auto"/>
      </w:pPr>
      <w:r>
        <w:separator/>
      </w:r>
    </w:p>
  </w:endnote>
  <w:endnote w:type="continuationSeparator" w:id="0">
    <w:p w14:paraId="77D042A0" w14:textId="77777777" w:rsidR="00CD1A73" w:rsidRDefault="00CD1A73" w:rsidP="005A0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D7BDB" w14:textId="77777777" w:rsidR="005A06BE" w:rsidRDefault="005A06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A138" w14:textId="77777777" w:rsidR="005A06BE" w:rsidRDefault="005A06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4D01C" w14:textId="77777777" w:rsidR="005A06BE" w:rsidRDefault="005A06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47E67" w14:textId="77777777" w:rsidR="00CD1A73" w:rsidRDefault="00CD1A73" w:rsidP="005A06BE">
      <w:pPr>
        <w:spacing w:after="0" w:line="240" w:lineRule="auto"/>
      </w:pPr>
      <w:r>
        <w:separator/>
      </w:r>
    </w:p>
  </w:footnote>
  <w:footnote w:type="continuationSeparator" w:id="0">
    <w:p w14:paraId="2ADF7035" w14:textId="77777777" w:rsidR="00CD1A73" w:rsidRDefault="00CD1A73" w:rsidP="005A0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A313C" w14:textId="77777777" w:rsidR="005A06BE" w:rsidRDefault="005A06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92D55" w14:textId="78A0800C" w:rsidR="005A06BE" w:rsidRDefault="005A06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91A4" w14:textId="77777777" w:rsidR="005A06BE" w:rsidRDefault="005A06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F5C"/>
    <w:multiLevelType w:val="hybridMultilevel"/>
    <w:tmpl w:val="C6E621CC"/>
    <w:lvl w:ilvl="0" w:tplc="7C3C948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53659"/>
    <w:multiLevelType w:val="hybridMultilevel"/>
    <w:tmpl w:val="4D02BA6C"/>
    <w:lvl w:ilvl="0" w:tplc="FD7C3FC8">
      <w:start w:val="521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63338"/>
    <w:multiLevelType w:val="hybridMultilevel"/>
    <w:tmpl w:val="89EEF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90E6B"/>
    <w:multiLevelType w:val="hybridMultilevel"/>
    <w:tmpl w:val="9FDE9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123CF"/>
    <w:multiLevelType w:val="hybridMultilevel"/>
    <w:tmpl w:val="E60CD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25926"/>
    <w:multiLevelType w:val="hybridMultilevel"/>
    <w:tmpl w:val="DB140BB8"/>
    <w:lvl w:ilvl="0" w:tplc="2540630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D69CF"/>
    <w:multiLevelType w:val="hybridMultilevel"/>
    <w:tmpl w:val="01F43B4E"/>
    <w:lvl w:ilvl="0" w:tplc="C9DEFEFE">
      <w:start w:val="1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E5A45"/>
    <w:multiLevelType w:val="hybridMultilevel"/>
    <w:tmpl w:val="2872175C"/>
    <w:lvl w:ilvl="0" w:tplc="D8BE887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B77ED"/>
    <w:multiLevelType w:val="hybridMultilevel"/>
    <w:tmpl w:val="FF7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47892"/>
    <w:multiLevelType w:val="hybridMultilevel"/>
    <w:tmpl w:val="9ED01D28"/>
    <w:lvl w:ilvl="0" w:tplc="BEB83E04">
      <w:start w:val="521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BD6A66"/>
    <w:multiLevelType w:val="hybridMultilevel"/>
    <w:tmpl w:val="45E845E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F71CB9"/>
    <w:multiLevelType w:val="hybridMultilevel"/>
    <w:tmpl w:val="E696B0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940E96"/>
    <w:multiLevelType w:val="hybridMultilevel"/>
    <w:tmpl w:val="EBFCC2D2"/>
    <w:lvl w:ilvl="0" w:tplc="4C269DF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9D5A68"/>
    <w:multiLevelType w:val="hybridMultilevel"/>
    <w:tmpl w:val="1B86542E"/>
    <w:lvl w:ilvl="0" w:tplc="F4027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C1A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96F9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46B8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0007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08F0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E2AC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AAFA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68BB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324509">
    <w:abstractNumId w:val="10"/>
  </w:num>
  <w:num w:numId="2" w16cid:durableId="1214199874">
    <w:abstractNumId w:val="4"/>
  </w:num>
  <w:num w:numId="3" w16cid:durableId="226961653">
    <w:abstractNumId w:val="13"/>
  </w:num>
  <w:num w:numId="4" w16cid:durableId="1674647546">
    <w:abstractNumId w:val="12"/>
  </w:num>
  <w:num w:numId="5" w16cid:durableId="1764453155">
    <w:abstractNumId w:val="7"/>
  </w:num>
  <w:num w:numId="6" w16cid:durableId="289939372">
    <w:abstractNumId w:val="0"/>
  </w:num>
  <w:num w:numId="7" w16cid:durableId="817575606">
    <w:abstractNumId w:val="3"/>
  </w:num>
  <w:num w:numId="8" w16cid:durableId="1860850100">
    <w:abstractNumId w:val="6"/>
  </w:num>
  <w:num w:numId="9" w16cid:durableId="1502042691">
    <w:abstractNumId w:val="5"/>
  </w:num>
  <w:num w:numId="10" w16cid:durableId="1982148052">
    <w:abstractNumId w:val="11"/>
  </w:num>
  <w:num w:numId="11" w16cid:durableId="1581523473">
    <w:abstractNumId w:val="8"/>
  </w:num>
  <w:num w:numId="12" w16cid:durableId="1859273507">
    <w:abstractNumId w:val="2"/>
  </w:num>
  <w:num w:numId="13" w16cid:durableId="295373642">
    <w:abstractNumId w:val="9"/>
  </w:num>
  <w:num w:numId="14" w16cid:durableId="219176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OzMDY0MzQ2MjO2NDVW0lEKTi0uzszPAykwrAUAPOpI6iwAAAA="/>
  </w:docVars>
  <w:rsids>
    <w:rsidRoot w:val="00CE46D9"/>
    <w:rsid w:val="00010448"/>
    <w:rsid w:val="00013678"/>
    <w:rsid w:val="0002273E"/>
    <w:rsid w:val="00041534"/>
    <w:rsid w:val="00057260"/>
    <w:rsid w:val="00072884"/>
    <w:rsid w:val="00073C19"/>
    <w:rsid w:val="000B5B42"/>
    <w:rsid w:val="000C559B"/>
    <w:rsid w:val="000C6BEA"/>
    <w:rsid w:val="000E72C2"/>
    <w:rsid w:val="000F6965"/>
    <w:rsid w:val="001159B6"/>
    <w:rsid w:val="0014779C"/>
    <w:rsid w:val="00147972"/>
    <w:rsid w:val="001528FE"/>
    <w:rsid w:val="001552CE"/>
    <w:rsid w:val="00160FD6"/>
    <w:rsid w:val="00177B62"/>
    <w:rsid w:val="0018583C"/>
    <w:rsid w:val="00186526"/>
    <w:rsid w:val="001A1F18"/>
    <w:rsid w:val="001A741E"/>
    <w:rsid w:val="001C7E42"/>
    <w:rsid w:val="001F7F70"/>
    <w:rsid w:val="0021196A"/>
    <w:rsid w:val="00215F8A"/>
    <w:rsid w:val="002164EB"/>
    <w:rsid w:val="00225DA7"/>
    <w:rsid w:val="00232A06"/>
    <w:rsid w:val="00262A2B"/>
    <w:rsid w:val="002805C6"/>
    <w:rsid w:val="002940E1"/>
    <w:rsid w:val="002A47D0"/>
    <w:rsid w:val="002B0855"/>
    <w:rsid w:val="002B1DC3"/>
    <w:rsid w:val="002E3569"/>
    <w:rsid w:val="002E3721"/>
    <w:rsid w:val="002E5AC9"/>
    <w:rsid w:val="002E64B7"/>
    <w:rsid w:val="00303FC9"/>
    <w:rsid w:val="00317018"/>
    <w:rsid w:val="003221B6"/>
    <w:rsid w:val="00352B2D"/>
    <w:rsid w:val="00354E83"/>
    <w:rsid w:val="00363A63"/>
    <w:rsid w:val="00365D8C"/>
    <w:rsid w:val="003673E9"/>
    <w:rsid w:val="00387A50"/>
    <w:rsid w:val="003A06CD"/>
    <w:rsid w:val="003A29F4"/>
    <w:rsid w:val="003A3489"/>
    <w:rsid w:val="003A5646"/>
    <w:rsid w:val="003B15FF"/>
    <w:rsid w:val="003C240F"/>
    <w:rsid w:val="003C4D7A"/>
    <w:rsid w:val="003D0D27"/>
    <w:rsid w:val="003D59B1"/>
    <w:rsid w:val="003F5C49"/>
    <w:rsid w:val="00400F12"/>
    <w:rsid w:val="00426900"/>
    <w:rsid w:val="004441E7"/>
    <w:rsid w:val="004540D1"/>
    <w:rsid w:val="00455EA7"/>
    <w:rsid w:val="00471C35"/>
    <w:rsid w:val="00481D8F"/>
    <w:rsid w:val="004867BB"/>
    <w:rsid w:val="00490991"/>
    <w:rsid w:val="004962B6"/>
    <w:rsid w:val="00497557"/>
    <w:rsid w:val="004A2309"/>
    <w:rsid w:val="004B2797"/>
    <w:rsid w:val="004B77C7"/>
    <w:rsid w:val="004C3BFB"/>
    <w:rsid w:val="004E3B09"/>
    <w:rsid w:val="004E79CE"/>
    <w:rsid w:val="004E7AE5"/>
    <w:rsid w:val="004F5DE6"/>
    <w:rsid w:val="00500F11"/>
    <w:rsid w:val="00506BC1"/>
    <w:rsid w:val="00510FB3"/>
    <w:rsid w:val="00520AB3"/>
    <w:rsid w:val="00527B20"/>
    <w:rsid w:val="0053207B"/>
    <w:rsid w:val="005519C3"/>
    <w:rsid w:val="00583DF7"/>
    <w:rsid w:val="005859A2"/>
    <w:rsid w:val="005861AF"/>
    <w:rsid w:val="005A0056"/>
    <w:rsid w:val="005A06BE"/>
    <w:rsid w:val="005A3A06"/>
    <w:rsid w:val="005A3F98"/>
    <w:rsid w:val="005C15B6"/>
    <w:rsid w:val="005C4DDC"/>
    <w:rsid w:val="005D21DF"/>
    <w:rsid w:val="005E1491"/>
    <w:rsid w:val="005E4404"/>
    <w:rsid w:val="005F46F5"/>
    <w:rsid w:val="005F7863"/>
    <w:rsid w:val="00605660"/>
    <w:rsid w:val="00614C38"/>
    <w:rsid w:val="0062380E"/>
    <w:rsid w:val="006359E8"/>
    <w:rsid w:val="00651347"/>
    <w:rsid w:val="00652F33"/>
    <w:rsid w:val="00654DB5"/>
    <w:rsid w:val="00667AA3"/>
    <w:rsid w:val="006711E3"/>
    <w:rsid w:val="006862D0"/>
    <w:rsid w:val="0068687D"/>
    <w:rsid w:val="006901D2"/>
    <w:rsid w:val="00693A65"/>
    <w:rsid w:val="006A6B5F"/>
    <w:rsid w:val="006B20EF"/>
    <w:rsid w:val="006B3935"/>
    <w:rsid w:val="006D102E"/>
    <w:rsid w:val="006F03CF"/>
    <w:rsid w:val="00717B32"/>
    <w:rsid w:val="007253C2"/>
    <w:rsid w:val="00734D45"/>
    <w:rsid w:val="007801EB"/>
    <w:rsid w:val="007A2A7B"/>
    <w:rsid w:val="007B42D8"/>
    <w:rsid w:val="007C3C13"/>
    <w:rsid w:val="007C7EE9"/>
    <w:rsid w:val="007D1228"/>
    <w:rsid w:val="007F1C67"/>
    <w:rsid w:val="007F20BD"/>
    <w:rsid w:val="007F30A6"/>
    <w:rsid w:val="007F3704"/>
    <w:rsid w:val="008308D4"/>
    <w:rsid w:val="008550D4"/>
    <w:rsid w:val="00860CDE"/>
    <w:rsid w:val="008657AE"/>
    <w:rsid w:val="00867037"/>
    <w:rsid w:val="008709F6"/>
    <w:rsid w:val="008758E6"/>
    <w:rsid w:val="008777BF"/>
    <w:rsid w:val="0089280F"/>
    <w:rsid w:val="008B3636"/>
    <w:rsid w:val="008B39C1"/>
    <w:rsid w:val="008C33D1"/>
    <w:rsid w:val="008D5DFD"/>
    <w:rsid w:val="008F1B9D"/>
    <w:rsid w:val="00913FF7"/>
    <w:rsid w:val="00925828"/>
    <w:rsid w:val="00936086"/>
    <w:rsid w:val="00943F45"/>
    <w:rsid w:val="009712CA"/>
    <w:rsid w:val="009903E8"/>
    <w:rsid w:val="009934DA"/>
    <w:rsid w:val="009941ED"/>
    <w:rsid w:val="00995759"/>
    <w:rsid w:val="009B1D81"/>
    <w:rsid w:val="009D6F9B"/>
    <w:rsid w:val="009F0359"/>
    <w:rsid w:val="009F0BE9"/>
    <w:rsid w:val="00A00852"/>
    <w:rsid w:val="00A0277B"/>
    <w:rsid w:val="00A0594B"/>
    <w:rsid w:val="00A07D46"/>
    <w:rsid w:val="00A13744"/>
    <w:rsid w:val="00A24F8E"/>
    <w:rsid w:val="00A33BB1"/>
    <w:rsid w:val="00A64570"/>
    <w:rsid w:val="00A73103"/>
    <w:rsid w:val="00A76472"/>
    <w:rsid w:val="00A81933"/>
    <w:rsid w:val="00A935E1"/>
    <w:rsid w:val="00A97BC1"/>
    <w:rsid w:val="00AB78EF"/>
    <w:rsid w:val="00AD2A22"/>
    <w:rsid w:val="00AF0238"/>
    <w:rsid w:val="00AF03DB"/>
    <w:rsid w:val="00AF4BBE"/>
    <w:rsid w:val="00B073C2"/>
    <w:rsid w:val="00B24B90"/>
    <w:rsid w:val="00B33FD3"/>
    <w:rsid w:val="00B55EDF"/>
    <w:rsid w:val="00B629FE"/>
    <w:rsid w:val="00B74E1F"/>
    <w:rsid w:val="00B759FA"/>
    <w:rsid w:val="00B8567B"/>
    <w:rsid w:val="00B9447B"/>
    <w:rsid w:val="00B94932"/>
    <w:rsid w:val="00B95F05"/>
    <w:rsid w:val="00B97244"/>
    <w:rsid w:val="00BB3B90"/>
    <w:rsid w:val="00BB797D"/>
    <w:rsid w:val="00BD46A9"/>
    <w:rsid w:val="00BE2EB6"/>
    <w:rsid w:val="00BE38E4"/>
    <w:rsid w:val="00BE3EB5"/>
    <w:rsid w:val="00C24A82"/>
    <w:rsid w:val="00C26AA0"/>
    <w:rsid w:val="00C4615C"/>
    <w:rsid w:val="00C52CE8"/>
    <w:rsid w:val="00C61DC2"/>
    <w:rsid w:val="00C63CAA"/>
    <w:rsid w:val="00C72151"/>
    <w:rsid w:val="00C73CFF"/>
    <w:rsid w:val="00C82BE3"/>
    <w:rsid w:val="00C941E9"/>
    <w:rsid w:val="00CA00F7"/>
    <w:rsid w:val="00CC148A"/>
    <w:rsid w:val="00CD1A73"/>
    <w:rsid w:val="00CE46D9"/>
    <w:rsid w:val="00CF25E0"/>
    <w:rsid w:val="00CF6CDD"/>
    <w:rsid w:val="00CF6FDE"/>
    <w:rsid w:val="00D106D4"/>
    <w:rsid w:val="00D14F69"/>
    <w:rsid w:val="00D239D4"/>
    <w:rsid w:val="00D241F0"/>
    <w:rsid w:val="00D24DEF"/>
    <w:rsid w:val="00D24EF2"/>
    <w:rsid w:val="00D31EC9"/>
    <w:rsid w:val="00D468FF"/>
    <w:rsid w:val="00D47905"/>
    <w:rsid w:val="00D61DF3"/>
    <w:rsid w:val="00D73D90"/>
    <w:rsid w:val="00D80625"/>
    <w:rsid w:val="00D84765"/>
    <w:rsid w:val="00D8679B"/>
    <w:rsid w:val="00D9683F"/>
    <w:rsid w:val="00D97DDC"/>
    <w:rsid w:val="00DA4042"/>
    <w:rsid w:val="00DA47D4"/>
    <w:rsid w:val="00DB3202"/>
    <w:rsid w:val="00DC37EB"/>
    <w:rsid w:val="00DC564B"/>
    <w:rsid w:val="00DD04A8"/>
    <w:rsid w:val="00DD160D"/>
    <w:rsid w:val="00DE70CC"/>
    <w:rsid w:val="00E03C1B"/>
    <w:rsid w:val="00E05FE9"/>
    <w:rsid w:val="00E10E31"/>
    <w:rsid w:val="00E140C3"/>
    <w:rsid w:val="00E17DE9"/>
    <w:rsid w:val="00E21502"/>
    <w:rsid w:val="00E337A8"/>
    <w:rsid w:val="00E41B4F"/>
    <w:rsid w:val="00E434A7"/>
    <w:rsid w:val="00E71BEC"/>
    <w:rsid w:val="00E813DC"/>
    <w:rsid w:val="00E823A9"/>
    <w:rsid w:val="00EA6A0C"/>
    <w:rsid w:val="00EB1D90"/>
    <w:rsid w:val="00EC7241"/>
    <w:rsid w:val="00ED357D"/>
    <w:rsid w:val="00ED506E"/>
    <w:rsid w:val="00ED5E39"/>
    <w:rsid w:val="00EE0750"/>
    <w:rsid w:val="00EE660D"/>
    <w:rsid w:val="00EF55D3"/>
    <w:rsid w:val="00F01C21"/>
    <w:rsid w:val="00F02E63"/>
    <w:rsid w:val="00F03A3C"/>
    <w:rsid w:val="00F135AD"/>
    <w:rsid w:val="00F16E72"/>
    <w:rsid w:val="00F24B15"/>
    <w:rsid w:val="00F36D3F"/>
    <w:rsid w:val="00F40815"/>
    <w:rsid w:val="00F4203F"/>
    <w:rsid w:val="00F73F06"/>
    <w:rsid w:val="00F943E2"/>
    <w:rsid w:val="00FA620D"/>
    <w:rsid w:val="00FA6D73"/>
    <w:rsid w:val="00FC6478"/>
    <w:rsid w:val="00FE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5E2238"/>
  <w15:chartTrackingRefBased/>
  <w15:docId w15:val="{9F638384-A7F4-4F25-B7E7-56997F7A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DC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1491"/>
    <w:pPr>
      <w:keepNext/>
      <w:keepLines/>
      <w:spacing w:after="240"/>
      <w:outlineLvl w:val="0"/>
    </w:pPr>
    <w:rPr>
      <w:rFonts w:ascii="Calibri" w:eastAsiaTheme="majorEastAsia" w:hAnsi="Calibri" w:cstheme="majorBidi"/>
      <w:b/>
      <w:color w:val="64A70B" w:themeColor="accent1"/>
      <w:sz w:val="48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E1491"/>
    <w:pPr>
      <w:keepNext/>
      <w:keepLines/>
      <w:spacing w:after="40" w:line="300" w:lineRule="exact"/>
      <w:outlineLvl w:val="1"/>
    </w:pPr>
    <w:rPr>
      <w:rFonts w:eastAsiaTheme="majorEastAsia" w:cstheme="majorBidi"/>
      <w:color w:val="64A70B" w:themeColor="accent1"/>
      <w:sz w:val="28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5E1491"/>
    <w:pPr>
      <w:keepNext/>
      <w:keepLines/>
      <w:spacing w:after="60" w:line="300" w:lineRule="exact"/>
      <w:outlineLvl w:val="2"/>
    </w:pPr>
    <w:rPr>
      <w:rFonts w:eastAsiaTheme="majorEastAsia" w:cstheme="majorBidi"/>
      <w:color w:val="00A9CE" w:themeColor="accent5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1491"/>
    <w:pPr>
      <w:keepNext/>
      <w:keepLines/>
      <w:spacing w:after="60" w:line="300" w:lineRule="exact"/>
      <w:outlineLvl w:val="3"/>
    </w:pPr>
    <w:rPr>
      <w:rFonts w:eastAsiaTheme="majorEastAsia" w:cstheme="majorBidi"/>
      <w:i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E1491"/>
    <w:pPr>
      <w:spacing w:after="240" w:line="560" w:lineRule="exact"/>
      <w:contextualSpacing/>
    </w:pPr>
    <w:rPr>
      <w:rFonts w:asciiTheme="majorHAnsi" w:eastAsiaTheme="majorEastAsia" w:hAnsiTheme="majorHAnsi" w:cstheme="majorBidi"/>
      <w:color w:val="64A70B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1491"/>
    <w:rPr>
      <w:rFonts w:asciiTheme="majorHAnsi" w:eastAsiaTheme="majorEastAsia" w:hAnsiTheme="majorHAnsi" w:cstheme="majorBidi"/>
      <w:color w:val="64A70B" w:themeColor="accent1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E1491"/>
    <w:rPr>
      <w:rFonts w:ascii="Calibri" w:eastAsiaTheme="majorEastAsia" w:hAnsi="Calibri" w:cstheme="majorBidi"/>
      <w:b/>
      <w:color w:val="64A70B" w:themeColor="accen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1491"/>
    <w:rPr>
      <w:rFonts w:eastAsiaTheme="majorEastAsia" w:cstheme="majorBidi"/>
      <w:color w:val="64A70B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1491"/>
    <w:rPr>
      <w:rFonts w:eastAsiaTheme="majorEastAsia" w:cstheme="majorBidi"/>
      <w:color w:val="00A9CE" w:themeColor="accent5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1491"/>
    <w:rPr>
      <w:rFonts w:eastAsiaTheme="majorEastAsia" w:cstheme="majorBidi"/>
      <w:iCs/>
      <w:color w:val="000000" w:themeColor="text1"/>
      <w:sz w:val="28"/>
    </w:rPr>
  </w:style>
  <w:style w:type="character" w:styleId="Strong">
    <w:name w:val="Strong"/>
    <w:basedOn w:val="DefaultParagraphFont"/>
    <w:uiPriority w:val="22"/>
    <w:qFormat/>
    <w:rsid w:val="005E1491"/>
    <w:rPr>
      <w:rFonts w:ascii="Cambria" w:hAnsi="Cambria"/>
      <w:b/>
      <w:bCs/>
      <w:sz w:val="22"/>
    </w:rPr>
  </w:style>
  <w:style w:type="table" w:styleId="TableGrid">
    <w:name w:val="Table Grid"/>
    <w:basedOn w:val="TableNormal"/>
    <w:rsid w:val="00CE46D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46D9"/>
    <w:pPr>
      <w:ind w:left="720"/>
      <w:contextualSpacing/>
    </w:pPr>
  </w:style>
  <w:style w:type="paragraph" w:styleId="NoSpacing">
    <w:name w:val="No Spacing"/>
    <w:uiPriority w:val="1"/>
    <w:qFormat/>
    <w:rsid w:val="00CE46D9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A0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6B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A0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6B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F03CF"/>
    <w:rPr>
      <w:color w:val="007F9B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3C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C4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C4D7A"/>
  </w:style>
  <w:style w:type="character" w:customStyle="1" w:styleId="eop">
    <w:name w:val="eop"/>
    <w:basedOn w:val="DefaultParagraphFont"/>
    <w:rsid w:val="003C4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atright.org/national-nutrition-month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eatrightpro.org/about-us/for-media/social-media-toolkit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smith\AppData\Local\Temp\Templafy\WordVsto\d1do24cz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A2C96C"/>
      </a:dk2>
      <a:lt2>
        <a:srgbClr val="FEFFFF"/>
      </a:lt2>
      <a:accent1>
        <a:srgbClr val="64A70B"/>
      </a:accent1>
      <a:accent2>
        <a:srgbClr val="8BBD48"/>
      </a:accent2>
      <a:accent3>
        <a:srgbClr val="AACF79"/>
      </a:accent3>
      <a:accent4>
        <a:srgbClr val="C2DC9D"/>
      </a:accent4>
      <a:accent5>
        <a:srgbClr val="00A9CE"/>
      </a:accent5>
      <a:accent6>
        <a:srgbClr val="99DCEC"/>
      </a:accent6>
      <a:hlink>
        <a:srgbClr val="007F9B"/>
      </a:hlink>
      <a:folHlink>
        <a:srgbClr val="4E820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fyFormConfiguration><![CDATA[{"formFields":[],"formDataEntries":[]}]]></TemplafyFormConfiguration>
</file>

<file path=customXml/item2.xml><?xml version="1.0" encoding="utf-8"?>
<TemplafyTemplateConfiguration><![CDATA[{"elementsMetadata":[],"transformationConfigurations":[],"templateName":"OSF HealthCare Blank","templateDescription":"","enableDocumentContentUpdater":false,"version":"2.0"}]]></TemplafyTemplateConfiguration>
</file>

<file path=customXml/itemProps1.xml><?xml version="1.0" encoding="utf-8"?>
<ds:datastoreItem xmlns:ds="http://schemas.openxmlformats.org/officeDocument/2006/customXml" ds:itemID="{530F1896-8CF8-4100-8F5D-5CC4DB0F9B73}">
  <ds:schemaRefs/>
</ds:datastoreItem>
</file>

<file path=customXml/itemProps2.xml><?xml version="1.0" encoding="utf-8"?>
<ds:datastoreItem xmlns:ds="http://schemas.openxmlformats.org/officeDocument/2006/customXml" ds:itemID="{194B9378-D48C-49E8-8859-D0A4903E7E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d1do24cz</Template>
  <TotalTime>108</TotalTime>
  <Pages>4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OSF HealthCare Blank</vt:lpstr>
    </vt:vector>
  </TitlesOfParts>
  <Manager/>
  <Company/>
  <LinksUpToDate>false</LinksUpToDate>
  <CharactersWithSpaces>7196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OSF HealthCare Blank</dc:title>
  <dc:subject/>
  <dc:creator>Smith, Amanda B.</dc:creator>
  <cp:keywords/>
  <dc:description/>
  <cp:lastModifiedBy>Shanita Wallace</cp:lastModifiedBy>
  <cp:revision>46</cp:revision>
  <dcterms:created xsi:type="dcterms:W3CDTF">2023-12-19T19:58:00Z</dcterms:created>
  <dcterms:modified xsi:type="dcterms:W3CDTF">2024-02-12T17:35:00Z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osfhealthcare</vt:lpwstr>
  </property>
  <property fmtid="{D5CDD505-2E9C-101B-9397-08002B2CF9AE}" pid="3" name="TemplafyTemplateId">
    <vt:lpwstr>637825369708973534</vt:lpwstr>
  </property>
  <property fmtid="{D5CDD505-2E9C-101B-9397-08002B2CF9AE}" pid="4" name="TemplafyUserProfileId">
    <vt:lpwstr>637608318067316858</vt:lpwstr>
  </property>
  <property fmtid="{D5CDD505-2E9C-101B-9397-08002B2CF9AE}" pid="5" name="TemplafyFromBlank">
    <vt:bool>true</vt:bool>
  </property>
</Properties>
</file>