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E34E3" w14:textId="428BC5A0" w:rsidR="009903E8" w:rsidRPr="00CE46D9" w:rsidRDefault="00F135AD" w:rsidP="00FC6478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E4EAD" wp14:editId="427D139F">
            <wp:simplePos x="0" y="0"/>
            <wp:positionH relativeFrom="margin">
              <wp:align>right</wp:align>
            </wp:positionH>
            <wp:positionV relativeFrom="page">
              <wp:posOffset>161925</wp:posOffset>
            </wp:positionV>
            <wp:extent cx="1104900" cy="845499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78" w:rsidRPr="00CE46D9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Healthy Eating and Active Living</w:t>
      </w:r>
      <w:r w:rsidR="00FC647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(HEAL)</w:t>
      </w:r>
      <w:r w:rsidR="009903E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</w:t>
      </w:r>
      <w:r w:rsidR="00B54D9A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>March</w:t>
      </w:r>
      <w:r w:rsidR="008308D4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</w:rPr>
        <w:t xml:space="preserve"> 2024</w:t>
      </w:r>
    </w:p>
    <w:tbl>
      <w:tblPr>
        <w:tblStyle w:val="TableGrid"/>
        <w:tblW w:w="18961" w:type="dxa"/>
        <w:jc w:val="center"/>
        <w:tblLook w:val="04A0" w:firstRow="1" w:lastRow="0" w:firstColumn="1" w:lastColumn="0" w:noHBand="0" w:noVBand="1"/>
      </w:tblPr>
      <w:tblGrid>
        <w:gridCol w:w="1780"/>
        <w:gridCol w:w="2350"/>
        <w:gridCol w:w="1933"/>
        <w:gridCol w:w="6531"/>
        <w:gridCol w:w="4222"/>
        <w:gridCol w:w="2145"/>
      </w:tblGrid>
      <w:tr w:rsidR="00CE46D9" w14:paraId="5571C125" w14:textId="77777777" w:rsidTr="00FC6478">
        <w:trPr>
          <w:trHeight w:val="835"/>
          <w:jc w:val="center"/>
        </w:trPr>
        <w:tc>
          <w:tcPr>
            <w:tcW w:w="18961" w:type="dxa"/>
            <w:gridSpan w:val="6"/>
          </w:tcPr>
          <w:p w14:paraId="25FE3C51" w14:textId="77777777" w:rsidR="00232A06" w:rsidRPr="00232A06" w:rsidRDefault="00232A06" w:rsidP="00232A06">
            <w:pPr>
              <w:rPr>
                <w:rFonts w:ascii="Cambria" w:hAnsi="Cambria"/>
                <w:sz w:val="24"/>
                <w:szCs w:val="24"/>
              </w:rPr>
            </w:pPr>
            <w:r w:rsidRPr="00F943E2">
              <w:rPr>
                <w:rFonts w:ascii="Cambria" w:hAnsi="Cambria"/>
                <w:b/>
                <w:sz w:val="24"/>
                <w:szCs w:val="24"/>
              </w:rPr>
              <w:t>HEAL</w:t>
            </w:r>
            <w:r w:rsidRPr="00232A06">
              <w:rPr>
                <w:rFonts w:ascii="Cambria" w:hAnsi="Cambria"/>
                <w:sz w:val="24"/>
                <w:szCs w:val="24"/>
              </w:rPr>
              <w:t xml:space="preserve"> is defined in the CHNA as healthy eating, active living, access to food and food insecurity.  </w:t>
            </w:r>
          </w:p>
          <w:p w14:paraId="255CB2B7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Healthy eating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 xml:space="preserve">is an eating plan that emphasizes fruits, vegetables, whole grains and fat-free or low-fat milk and milk products; includes a variety of protein foods, is low in added sugars, sodium, saturated fats, trans </w:t>
            </w:r>
            <w:proofErr w:type="gramStart"/>
            <w:r w:rsidRPr="00691CE0">
              <w:rPr>
                <w:rFonts w:ascii="Cambria" w:hAnsi="Cambria"/>
                <w:szCs w:val="24"/>
              </w:rPr>
              <w:t>fat</w:t>
            </w:r>
            <w:proofErr w:type="gramEnd"/>
            <w:r w:rsidRPr="00691CE0">
              <w:rPr>
                <w:rFonts w:ascii="Cambria" w:hAnsi="Cambria"/>
                <w:szCs w:val="24"/>
              </w:rPr>
              <w:t xml:space="preserve"> and cholesterol and stays within in daily caloric needs.  Education, lifestyle interventions and food access positively affect healthy eating.</w:t>
            </w:r>
          </w:p>
          <w:p w14:paraId="7040CE4D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Active living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 xml:space="preserve">means doing physical activity throughout the day.  Any activity that is physical and includes bodily movement during free time is part of an active lifestyle. </w:t>
            </w:r>
          </w:p>
          <w:p w14:paraId="0137462E" w14:textId="77777777" w:rsidR="00232A06" w:rsidRPr="00691CE0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Access to food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>refers to the ability of an individual or household to acquire food.  Transportation, travel time, availability of safe, healthy foods and food prices are factors to food access.</w:t>
            </w:r>
          </w:p>
          <w:p w14:paraId="408BFCE5" w14:textId="77777777" w:rsidR="00CE46D9" w:rsidRPr="00232A06" w:rsidRDefault="00232A06" w:rsidP="00232A06">
            <w:pPr>
              <w:rPr>
                <w:rFonts w:ascii="Cambria" w:hAnsi="Cambria"/>
                <w:szCs w:val="24"/>
              </w:rPr>
            </w:pPr>
            <w:r w:rsidRPr="00232A06">
              <w:rPr>
                <w:rFonts w:ascii="Cambria" w:hAnsi="Cambria"/>
                <w:b/>
                <w:szCs w:val="24"/>
              </w:rPr>
              <w:t>Food insecurity</w:t>
            </w:r>
            <w:r w:rsidRPr="00232A06">
              <w:rPr>
                <w:rFonts w:ascii="Cambria" w:hAnsi="Cambria"/>
                <w:szCs w:val="24"/>
              </w:rPr>
              <w:t xml:space="preserve"> </w:t>
            </w:r>
            <w:r w:rsidRPr="00691CE0">
              <w:rPr>
                <w:rFonts w:ascii="Cambria" w:hAnsi="Cambria"/>
                <w:szCs w:val="24"/>
              </w:rPr>
              <w:t>is as a lack of consistent access to enough, nutritious food for every person in a household to live an active, healthy life.</w:t>
            </w:r>
          </w:p>
        </w:tc>
      </w:tr>
      <w:tr w:rsidR="00CE46D9" w14:paraId="400FCD9C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365F91"/>
            <w:vAlign w:val="center"/>
          </w:tcPr>
          <w:p w14:paraId="080B9996" w14:textId="77777777" w:rsidR="00CE46D9" w:rsidRPr="00CE46D9" w:rsidRDefault="00CE46D9" w:rsidP="002E64B7">
            <w:pPr>
              <w:spacing w:after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E46D9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Goal: </w:t>
            </w:r>
            <w:r w:rsidR="00D468FF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225DA7" w:rsidRPr="00225DA7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Improve overall healthy eating and physical activity in the Tri-County Region.</w:t>
            </w:r>
          </w:p>
        </w:tc>
      </w:tr>
      <w:tr w:rsidR="002E64B7" w14:paraId="3F3C7611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394FA367" w14:textId="77777777" w:rsidR="002E64B7" w:rsidRPr="002E64B7" w:rsidRDefault="002E64B7" w:rsidP="002E64B7">
            <w:pPr>
              <w:spacing w:after="0"/>
              <w:rPr>
                <w:rFonts w:ascii="Cambria" w:hAnsi="Cambria"/>
                <w:b/>
                <w:color w:val="365F91"/>
                <w:sz w:val="28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>Objective HE1: By December 31, 2025, increase accessibility of healthy food in the Tri-County Region through the support of community gardens by 10%.</w:t>
            </w:r>
          </w:p>
        </w:tc>
      </w:tr>
      <w:tr w:rsidR="00CE46D9" w14:paraId="0CDBB991" w14:textId="77777777" w:rsidTr="002E64B7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8A473D" w14:textId="77777777" w:rsidR="00225DA7" w:rsidRPr="002E64B7" w:rsidRDefault="00225DA7" w:rsidP="002E64B7">
            <w:pPr>
              <w:spacing w:after="0" w:line="259" w:lineRule="auto"/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Intervention Strategy: Gardening: Increase Vegetable Consumption among Children (HE)</w:t>
            </w:r>
          </w:p>
        </w:tc>
      </w:tr>
      <w:tr w:rsidR="00B24B90" w14:paraId="5AFA24A7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F2F2F2" w:themeFill="background1" w:themeFillShade="F2"/>
          </w:tcPr>
          <w:p w14:paraId="646AB150" w14:textId="77777777" w:rsidR="00B24B90" w:rsidRPr="002E64B7" w:rsidRDefault="00B24B90" w:rsidP="002E64B7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Tasks &amp; Tactics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6C212865" w14:textId="77777777" w:rsidR="00B24B90" w:rsidRPr="002E64B7" w:rsidRDefault="00B24B90" w:rsidP="002E64B7">
            <w:pPr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Evaluation Plan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14:paraId="4F179ED4" w14:textId="77777777" w:rsidR="00B24B90" w:rsidRPr="002E64B7" w:rsidRDefault="00B24B90" w:rsidP="002E64B7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Target &amp; Data</w:t>
            </w:r>
          </w:p>
        </w:tc>
        <w:tc>
          <w:tcPr>
            <w:tcW w:w="6006" w:type="dxa"/>
            <w:shd w:val="clear" w:color="auto" w:fill="F2F2F2" w:themeFill="background1" w:themeFillShade="F2"/>
          </w:tcPr>
          <w:p w14:paraId="583519D5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Monthly Recap</w:t>
            </w:r>
          </w:p>
        </w:tc>
        <w:tc>
          <w:tcPr>
            <w:tcW w:w="4566" w:type="dxa"/>
            <w:shd w:val="clear" w:color="auto" w:fill="F2F2F2" w:themeFill="background1" w:themeFillShade="F2"/>
          </w:tcPr>
          <w:p w14:paraId="082CF306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Upcoming Work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F73DD36" w14:textId="77777777" w:rsidR="00B24B90" w:rsidRPr="002E64B7" w:rsidRDefault="00B24B90" w:rsidP="002E64B7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Issues/Challenges</w:t>
            </w:r>
          </w:p>
        </w:tc>
      </w:tr>
      <w:tr w:rsidR="00387A50" w14:paraId="0274C772" w14:textId="77777777" w:rsidTr="00B8567B">
        <w:trPr>
          <w:trHeight w:val="441"/>
          <w:jc w:val="center"/>
        </w:trPr>
        <w:tc>
          <w:tcPr>
            <w:tcW w:w="1814" w:type="dxa"/>
            <w:vMerge w:val="restart"/>
          </w:tcPr>
          <w:p w14:paraId="495CF1CF" w14:textId="77777777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 xml:space="preserve">HE 1: Gather </w:t>
            </w:r>
            <w:r>
              <w:rPr>
                <w:rFonts w:ascii="Cambria" w:hAnsi="Cambria"/>
                <w:szCs w:val="24"/>
              </w:rPr>
              <w:t xml:space="preserve">baseline data around community </w:t>
            </w:r>
            <w:r w:rsidRPr="00225DA7">
              <w:rPr>
                <w:rFonts w:ascii="Cambria" w:hAnsi="Cambria"/>
                <w:szCs w:val="24"/>
              </w:rPr>
              <w:t>gardens and school-aged programming.</w:t>
            </w:r>
          </w:p>
          <w:p w14:paraId="0DB5758F" w14:textId="77777777" w:rsidR="00387A50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56B9CE2" w14:textId="77777777" w:rsidR="00387A50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C6E4AD8" w14:textId="77777777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427" w:type="dxa"/>
          </w:tcPr>
          <w:p w14:paraId="7E39F18B" w14:textId="19A9F48A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Complete a comprehensive list establishing locations of </w:t>
            </w:r>
            <w:r w:rsidRPr="00225DA7">
              <w:rPr>
                <w:rFonts w:ascii="Cambria" w:hAnsi="Cambria"/>
                <w:szCs w:val="24"/>
              </w:rPr>
              <w:t>co</w:t>
            </w:r>
            <w:r>
              <w:rPr>
                <w:rFonts w:ascii="Cambria" w:hAnsi="Cambria"/>
                <w:szCs w:val="24"/>
              </w:rPr>
              <w:t xml:space="preserve">mmunity gardens and school aged gardening </w:t>
            </w:r>
            <w:r w:rsidRPr="00225DA7">
              <w:rPr>
                <w:rFonts w:ascii="Cambria" w:hAnsi="Cambria"/>
                <w:szCs w:val="24"/>
              </w:rPr>
              <w:t>programs.</w:t>
            </w:r>
          </w:p>
        </w:tc>
        <w:tc>
          <w:tcPr>
            <w:tcW w:w="1988" w:type="dxa"/>
            <w:shd w:val="clear" w:color="auto" w:fill="auto"/>
          </w:tcPr>
          <w:p w14:paraId="6122B464" w14:textId="77777777" w:rsidR="00387A50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37 gardens</w:t>
            </w:r>
          </w:p>
          <w:p w14:paraId="0FF460BA" w14:textId="0B6F45A2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By January 2024, recruit Woodford County community gardens. </w:t>
            </w:r>
          </w:p>
        </w:tc>
        <w:tc>
          <w:tcPr>
            <w:tcW w:w="6006" w:type="dxa"/>
            <w:vMerge w:val="restart"/>
            <w:shd w:val="clear" w:color="auto" w:fill="auto"/>
          </w:tcPr>
          <w:p w14:paraId="7A325749" w14:textId="77777777" w:rsidR="00387A50" w:rsidRDefault="0007340D" w:rsidP="00387A50">
            <w:pPr>
              <w:spacing w:after="0" w:line="25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Garden list updated &amp; data gathered for Annual Report</w:t>
            </w:r>
          </w:p>
          <w:p w14:paraId="03BDBB3C" w14:textId="77777777" w:rsidR="0007340D" w:rsidRDefault="0007340D" w:rsidP="00387A50">
            <w:pPr>
              <w:spacing w:after="0" w:line="256" w:lineRule="auto"/>
              <w:rPr>
                <w:rFonts w:ascii="Cambria" w:hAnsi="Cambria"/>
                <w:szCs w:val="24"/>
              </w:rPr>
            </w:pPr>
          </w:p>
          <w:p w14:paraId="2D2F8388" w14:textId="656D05C9" w:rsidR="0007340D" w:rsidRPr="005A3F98" w:rsidRDefault="0007340D" w:rsidP="00387A50">
            <w:pPr>
              <w:spacing w:after="0" w:line="25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Ongoing collection of data to happen with partners with support of Community Garden Network, Grow-a-Row and Mike</w:t>
            </w:r>
          </w:p>
        </w:tc>
        <w:tc>
          <w:tcPr>
            <w:tcW w:w="4566" w:type="dxa"/>
            <w:vMerge w:val="restart"/>
            <w:shd w:val="clear" w:color="auto" w:fill="auto"/>
          </w:tcPr>
          <w:p w14:paraId="12D5C895" w14:textId="057BBD64" w:rsidR="00387A50" w:rsidRPr="00506BC1" w:rsidRDefault="005642B4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 w:rsidRPr="005642B4">
              <w:rPr>
                <w:rFonts w:ascii="Cambria" w:hAnsi="Cambria"/>
                <w:szCs w:val="24"/>
              </w:rPr>
              <w:t>Double check list for accuracy and any necessary additions to list</w:t>
            </w:r>
            <w:r>
              <w:rPr>
                <w:rFonts w:ascii="Cambria" w:hAnsi="Cambria"/>
                <w:szCs w:val="24"/>
              </w:rPr>
              <w:t xml:space="preserve"> - ongoing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2E7CBD3E" w14:textId="072962DF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387A50" w14:paraId="5D85EBA9" w14:textId="77777777" w:rsidTr="00B8567B">
        <w:trPr>
          <w:trHeight w:val="441"/>
          <w:jc w:val="center"/>
        </w:trPr>
        <w:tc>
          <w:tcPr>
            <w:tcW w:w="1814" w:type="dxa"/>
            <w:vMerge/>
          </w:tcPr>
          <w:p w14:paraId="551424AC" w14:textId="77777777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427" w:type="dxa"/>
          </w:tcPr>
          <w:p w14:paraId="00CFC68A" w14:textId="77777777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children/families accessing the community </w:t>
            </w:r>
            <w:r w:rsidRPr="00225DA7">
              <w:rPr>
                <w:rFonts w:ascii="Cambria" w:hAnsi="Cambria"/>
                <w:szCs w:val="24"/>
              </w:rPr>
              <w:t>gardens</w:t>
            </w:r>
          </w:p>
        </w:tc>
        <w:tc>
          <w:tcPr>
            <w:tcW w:w="1988" w:type="dxa"/>
            <w:shd w:val="clear" w:color="auto" w:fill="auto"/>
          </w:tcPr>
          <w:p w14:paraId="3E003D67" w14:textId="0F8AD043" w:rsidR="00387A50" w:rsidRPr="00BB797D" w:rsidRDefault="00387A50" w:rsidP="00387A50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April 2023 – Identify # of children and families that accessed the garden</w:t>
            </w:r>
          </w:p>
        </w:tc>
        <w:tc>
          <w:tcPr>
            <w:tcW w:w="6006" w:type="dxa"/>
            <w:vMerge/>
            <w:shd w:val="clear" w:color="auto" w:fill="auto"/>
          </w:tcPr>
          <w:p w14:paraId="2A4064C6" w14:textId="77777777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</w:tcPr>
          <w:p w14:paraId="0366C265" w14:textId="77777777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83C5497" w14:textId="77777777" w:rsidR="00387A50" w:rsidRPr="00506BC1" w:rsidRDefault="00387A50" w:rsidP="00387A50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4F5DE6" w14:paraId="67EB40FD" w14:textId="77777777" w:rsidTr="00B8567B">
        <w:trPr>
          <w:trHeight w:val="441"/>
          <w:jc w:val="center"/>
        </w:trPr>
        <w:tc>
          <w:tcPr>
            <w:tcW w:w="1814" w:type="dxa"/>
            <w:vMerge w:val="restart"/>
          </w:tcPr>
          <w:p w14:paraId="75AEA52F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>HE 2: I</w:t>
            </w:r>
            <w:r>
              <w:rPr>
                <w:rFonts w:ascii="Cambria" w:hAnsi="Cambria"/>
                <w:szCs w:val="24"/>
              </w:rPr>
              <w:t xml:space="preserve">mplement garden-based learning </w:t>
            </w:r>
            <w:r w:rsidRPr="00225DA7">
              <w:rPr>
                <w:rFonts w:ascii="Cambria" w:hAnsi="Cambria"/>
                <w:szCs w:val="24"/>
              </w:rPr>
              <w:lastRenderedPageBreak/>
              <w:t>se</w:t>
            </w:r>
            <w:r>
              <w:rPr>
                <w:rFonts w:ascii="Cambria" w:hAnsi="Cambria"/>
                <w:szCs w:val="24"/>
              </w:rPr>
              <w:t xml:space="preserve">ssions focused on gardening and healthy </w:t>
            </w:r>
            <w:r w:rsidRPr="00225DA7">
              <w:rPr>
                <w:rFonts w:ascii="Cambria" w:hAnsi="Cambria"/>
                <w:szCs w:val="24"/>
              </w:rPr>
              <w:t>eating.</w:t>
            </w:r>
          </w:p>
        </w:tc>
        <w:tc>
          <w:tcPr>
            <w:tcW w:w="2427" w:type="dxa"/>
          </w:tcPr>
          <w:p w14:paraId="4803E067" w14:textId="77777777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# of children/families attending information sessions about </w:t>
            </w:r>
            <w:r>
              <w:rPr>
                <w:rFonts w:ascii="Cambria" w:hAnsi="Cambria"/>
                <w:szCs w:val="24"/>
              </w:rPr>
              <w:lastRenderedPageBreak/>
              <w:t xml:space="preserve">gardening and </w:t>
            </w:r>
            <w:r w:rsidRPr="00225DA7">
              <w:rPr>
                <w:rFonts w:ascii="Cambria" w:hAnsi="Cambria"/>
                <w:szCs w:val="24"/>
              </w:rPr>
              <w:t>healthy foods.</w:t>
            </w:r>
          </w:p>
        </w:tc>
        <w:tc>
          <w:tcPr>
            <w:tcW w:w="1988" w:type="dxa"/>
            <w:shd w:val="clear" w:color="auto" w:fill="auto"/>
          </w:tcPr>
          <w:p w14:paraId="57C4B1A6" w14:textId="34B07E14" w:rsidR="004F5DE6" w:rsidRDefault="004F5DE6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 xml:space="preserve">April 2023 – Identify # of children and families that </w:t>
            </w:r>
            <w:r>
              <w:rPr>
                <w:rFonts w:ascii="Cambria" w:hAnsi="Cambria"/>
                <w:szCs w:val="24"/>
              </w:rPr>
              <w:lastRenderedPageBreak/>
              <w:t>attended garden-based learning</w:t>
            </w:r>
          </w:p>
        </w:tc>
        <w:tc>
          <w:tcPr>
            <w:tcW w:w="6006" w:type="dxa"/>
            <w:vMerge w:val="restart"/>
            <w:shd w:val="clear" w:color="auto" w:fill="auto"/>
          </w:tcPr>
          <w:p w14:paraId="54FE63F0" w14:textId="764E1666" w:rsidR="005642B4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07340D">
              <w:rPr>
                <w:rFonts w:ascii="Cambria" w:hAnsi="Cambria"/>
                <w:szCs w:val="24"/>
              </w:rPr>
              <w:lastRenderedPageBreak/>
              <w:t xml:space="preserve">Creation and release of Garden &amp; Nutrition Community toolkit including standardized surveys to use with classes </w:t>
            </w:r>
            <w:r>
              <w:rPr>
                <w:rFonts w:ascii="Cambria" w:hAnsi="Cambria"/>
                <w:szCs w:val="24"/>
              </w:rPr>
              <w:t xml:space="preserve">for adult and child classes. Toolkit shared widely via email to other networks. </w:t>
            </w:r>
            <w:r w:rsidR="005642B4">
              <w:rPr>
                <w:rFonts w:ascii="Cambria" w:hAnsi="Cambria"/>
                <w:szCs w:val="24"/>
              </w:rPr>
              <w:lastRenderedPageBreak/>
              <w:t>Sent to: Hope Network, Food Pantry Network – HOI, Community Garden Network, HEAL, HEAL FSP, Partnership</w:t>
            </w:r>
          </w:p>
          <w:p w14:paraId="22CAC468" w14:textId="77777777" w:rsidR="005642B4" w:rsidRDefault="005642B4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25B050A8" w14:textId="3758259D" w:rsidR="004F5DE6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Tracking interest in toolkit via registration </w:t>
            </w:r>
            <w:r w:rsidR="005642B4">
              <w:rPr>
                <w:rFonts w:ascii="Cambria" w:hAnsi="Cambria"/>
                <w:szCs w:val="24"/>
              </w:rPr>
              <w:t>for the virtual toolkit</w:t>
            </w:r>
            <w:r>
              <w:rPr>
                <w:rFonts w:ascii="Cambria" w:hAnsi="Cambria"/>
                <w:szCs w:val="24"/>
              </w:rPr>
              <w:t xml:space="preserve">. </w:t>
            </w:r>
            <w:proofErr w:type="gramStart"/>
            <w:r>
              <w:rPr>
                <w:rFonts w:ascii="Cambria" w:hAnsi="Cambria"/>
                <w:szCs w:val="24"/>
              </w:rPr>
              <w:t>Also</w:t>
            </w:r>
            <w:proofErr w:type="gramEnd"/>
            <w:r>
              <w:rPr>
                <w:rFonts w:ascii="Cambria" w:hAnsi="Cambria"/>
                <w:szCs w:val="24"/>
              </w:rPr>
              <w:t xml:space="preserve"> will share ongoing tips and </w:t>
            </w:r>
            <w:proofErr w:type="gramStart"/>
            <w:r>
              <w:rPr>
                <w:rFonts w:ascii="Cambria" w:hAnsi="Cambria"/>
                <w:szCs w:val="24"/>
              </w:rPr>
              <w:t>supports</w:t>
            </w:r>
            <w:proofErr w:type="gramEnd"/>
            <w:r>
              <w:rPr>
                <w:rFonts w:ascii="Cambria" w:hAnsi="Cambria"/>
                <w:szCs w:val="24"/>
              </w:rPr>
              <w:t xml:space="preserve"> to participants who identify this need on registration. </w:t>
            </w:r>
          </w:p>
          <w:p w14:paraId="0D5A5F46" w14:textId="77777777" w:rsid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3FCA9A0" w14:textId="08D14C7B" w:rsid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Flyer for Toolkit: </w:t>
            </w:r>
            <w:hyperlink r:id="rId10" w:history="1">
              <w:r w:rsidRPr="00FC23C0">
                <w:rPr>
                  <w:rStyle w:val="Hyperlink"/>
                  <w:rFonts w:ascii="Cambria" w:hAnsi="Cambria"/>
                  <w:szCs w:val="24"/>
                </w:rPr>
                <w:t>https://uofi.box.com/s/tb3yw0c7qylzypn374elqwn8ar89kdda</w:t>
              </w:r>
            </w:hyperlink>
            <w:r>
              <w:rPr>
                <w:rFonts w:ascii="Cambria" w:hAnsi="Cambria"/>
                <w:szCs w:val="24"/>
              </w:rPr>
              <w:t xml:space="preserve"> </w:t>
            </w:r>
          </w:p>
          <w:p w14:paraId="772FEFD5" w14:textId="63D08B0C" w:rsid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Registration for Toolkit: </w:t>
            </w:r>
            <w:hyperlink r:id="rId11" w:history="1">
              <w:r w:rsidRPr="00FC23C0">
                <w:rPr>
                  <w:rStyle w:val="Hyperlink"/>
                  <w:rFonts w:ascii="Cambria" w:hAnsi="Cambria"/>
                  <w:szCs w:val="24"/>
                </w:rPr>
                <w:t>https://go.illinois.edu/HEALgardentoolkit</w:t>
              </w:r>
            </w:hyperlink>
            <w:r>
              <w:rPr>
                <w:rFonts w:ascii="Cambria" w:hAnsi="Cambria"/>
                <w:szCs w:val="24"/>
              </w:rPr>
              <w:t xml:space="preserve"> </w:t>
            </w:r>
          </w:p>
          <w:p w14:paraId="0D0B5596" w14:textId="77777777" w:rsidR="0007340D" w:rsidRDefault="0007340D" w:rsidP="004F5DE6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  <w:p w14:paraId="3389704C" w14:textId="0E61C99F" w:rsid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07340D">
              <w:rPr>
                <w:rFonts w:ascii="Cambria" w:hAnsi="Cambria"/>
                <w:szCs w:val="24"/>
              </w:rPr>
              <w:t>Julie Dantone</w:t>
            </w:r>
            <w:r w:rsidR="005642B4">
              <w:rPr>
                <w:rFonts w:ascii="Cambria" w:hAnsi="Cambria"/>
                <w:szCs w:val="24"/>
              </w:rPr>
              <w:t>, nutrition instructor</w:t>
            </w:r>
            <w:r w:rsidRPr="0007340D">
              <w:rPr>
                <w:rFonts w:ascii="Cambria" w:hAnsi="Cambria"/>
                <w:szCs w:val="24"/>
              </w:rPr>
              <w:t xml:space="preserve"> – </w:t>
            </w:r>
            <w:hyperlink r:id="rId12" w:history="1">
              <w:r w:rsidRPr="0007340D">
                <w:rPr>
                  <w:rStyle w:val="Hyperlink"/>
                  <w:rFonts w:ascii="Cambria" w:hAnsi="Cambria"/>
                  <w:color w:val="auto"/>
                  <w:szCs w:val="24"/>
                </w:rPr>
                <w:t>jfd@illinois.edu</w:t>
              </w:r>
            </w:hyperlink>
            <w:r w:rsidRPr="0007340D">
              <w:rPr>
                <w:rFonts w:ascii="Cambria" w:hAnsi="Cambria"/>
                <w:szCs w:val="24"/>
              </w:rPr>
              <w:t xml:space="preserve"> offered support to community gardens to provide education in gardens</w:t>
            </w:r>
            <w:r>
              <w:rPr>
                <w:rFonts w:ascii="Cambria" w:hAnsi="Cambria"/>
                <w:szCs w:val="24"/>
              </w:rPr>
              <w:t xml:space="preserve"> to low-resource youth &amp; adults</w:t>
            </w:r>
            <w:r w:rsidR="005642B4">
              <w:rPr>
                <w:rFonts w:ascii="Cambria" w:hAnsi="Cambria"/>
                <w:szCs w:val="24"/>
              </w:rPr>
              <w:t xml:space="preserve"> around gardening and nutrition. </w:t>
            </w:r>
          </w:p>
          <w:p w14:paraId="06A513B8" w14:textId="77777777" w:rsid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38ED876E" w14:textId="055EACEA" w:rsidR="0007340D" w:rsidRDefault="005642B4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HEAL FSP Team 1 - c</w:t>
            </w:r>
            <w:r w:rsidR="0007340D">
              <w:rPr>
                <w:rFonts w:ascii="Cambria" w:hAnsi="Cambria"/>
                <w:szCs w:val="24"/>
              </w:rPr>
              <w:t>ompletion of garden survey with food pantry guests to see preferred food items – could also help guide our classes and education needs for the tri-</w:t>
            </w:r>
            <w:proofErr w:type="gramStart"/>
            <w:r w:rsidR="0007340D">
              <w:rPr>
                <w:rFonts w:ascii="Cambria" w:hAnsi="Cambria"/>
                <w:szCs w:val="24"/>
              </w:rPr>
              <w:t>county</w:t>
            </w:r>
            <w:proofErr w:type="gramEnd"/>
          </w:p>
          <w:p w14:paraId="2FE00C2A" w14:textId="62468E9B" w:rsidR="0007340D" w:rsidRPr="00506BC1" w:rsidRDefault="0007340D" w:rsidP="004F5DE6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  <w:r w:rsidRPr="0007340D">
              <w:rPr>
                <w:rFonts w:ascii="Cambria" w:hAnsi="Cambria"/>
                <w:szCs w:val="24"/>
              </w:rPr>
              <w:t xml:space="preserve">Survey Results: </w:t>
            </w:r>
            <w:hyperlink r:id="rId13" w:history="1">
              <w:r w:rsidR="005642B4" w:rsidRPr="00FC23C0">
                <w:rPr>
                  <w:rStyle w:val="Hyperlink"/>
                  <w:rFonts w:ascii="Cambria" w:hAnsi="Cambria"/>
                  <w:szCs w:val="24"/>
                </w:rPr>
                <w:t>https://uofi.box.com/s/7ydb3ljlzlz3eqar493legcody5rhdvp</w:t>
              </w:r>
            </w:hyperlink>
            <w:r w:rsidR="005642B4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4566" w:type="dxa"/>
            <w:vMerge w:val="restart"/>
            <w:shd w:val="clear" w:color="auto" w:fill="auto"/>
          </w:tcPr>
          <w:p w14:paraId="3D0D1201" w14:textId="77777777" w:rsidR="004F5DE6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07340D">
              <w:rPr>
                <w:rFonts w:ascii="Cambria" w:hAnsi="Cambria"/>
                <w:szCs w:val="24"/>
              </w:rPr>
              <w:lastRenderedPageBreak/>
              <w:t xml:space="preserve">Creation of garden tips/supports campaign to be added to emails for participants and set through Partnership/social </w:t>
            </w:r>
            <w:proofErr w:type="gramStart"/>
            <w:r w:rsidRPr="0007340D">
              <w:rPr>
                <w:rFonts w:ascii="Cambria" w:hAnsi="Cambria"/>
                <w:szCs w:val="24"/>
              </w:rPr>
              <w:t>media</w:t>
            </w:r>
            <w:proofErr w:type="gramEnd"/>
          </w:p>
          <w:p w14:paraId="61DECD1A" w14:textId="77777777" w:rsid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0BC4459F" w14:textId="77777777" w:rsidR="0007340D" w:rsidRP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07340D">
              <w:rPr>
                <w:rFonts w:ascii="Cambria" w:hAnsi="Cambria"/>
                <w:szCs w:val="24"/>
              </w:rPr>
              <w:t xml:space="preserve">Marketing of toolkit – need a graphic for social media to </w:t>
            </w:r>
            <w:proofErr w:type="gramStart"/>
            <w:r w:rsidRPr="0007340D">
              <w:rPr>
                <w:rFonts w:ascii="Cambria" w:hAnsi="Cambria"/>
                <w:szCs w:val="24"/>
              </w:rPr>
              <w:t>share</w:t>
            </w:r>
            <w:proofErr w:type="gramEnd"/>
          </w:p>
          <w:p w14:paraId="708D6C9B" w14:textId="77777777" w:rsidR="0007340D" w:rsidRP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348E6732" w14:textId="48666ABD" w:rsidR="0007340D" w:rsidRP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07340D">
              <w:rPr>
                <w:rFonts w:ascii="Cambria" w:hAnsi="Cambria"/>
                <w:szCs w:val="24"/>
              </w:rPr>
              <w:t xml:space="preserve">Identification of education/recipes around low use food items from survey make sure they are in the </w:t>
            </w:r>
            <w:proofErr w:type="gramStart"/>
            <w:r w:rsidRPr="0007340D">
              <w:rPr>
                <w:rFonts w:ascii="Cambria" w:hAnsi="Cambria"/>
                <w:szCs w:val="24"/>
              </w:rPr>
              <w:t>toolkit</w:t>
            </w:r>
            <w:proofErr w:type="gramEnd"/>
          </w:p>
          <w:p w14:paraId="1F9EB4CF" w14:textId="77777777" w:rsidR="0007340D" w:rsidRP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425C2492" w14:textId="1307ACC7" w:rsidR="0007340D" w:rsidRPr="0007340D" w:rsidRDefault="0007340D" w:rsidP="004F5DE6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07340D">
              <w:rPr>
                <w:rFonts w:ascii="Cambria" w:hAnsi="Cambria"/>
                <w:szCs w:val="24"/>
              </w:rPr>
              <w:t xml:space="preserve">Add items to toolkit as found/needed – living toolkit so if curriculum or resource is found can be added and shared to those who registered for </w:t>
            </w:r>
            <w:proofErr w:type="gramStart"/>
            <w:r w:rsidRPr="0007340D">
              <w:rPr>
                <w:rFonts w:ascii="Cambria" w:hAnsi="Cambria"/>
                <w:szCs w:val="24"/>
              </w:rPr>
              <w:t>it</w:t>
            </w:r>
            <w:proofErr w:type="gramEnd"/>
          </w:p>
          <w:p w14:paraId="054A4CFD" w14:textId="77777777" w:rsidR="0007340D" w:rsidRDefault="0007340D" w:rsidP="004F5DE6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  <w:p w14:paraId="479A44E8" w14:textId="68F67BB4" w:rsidR="0007340D" w:rsidRPr="00506BC1" w:rsidRDefault="0007340D" w:rsidP="004F5DE6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045264A2" w14:textId="3E933D3C" w:rsidR="004F5DE6" w:rsidRPr="00506BC1" w:rsidRDefault="004F5DE6" w:rsidP="004F5DE6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A0594B" w14:paraId="044D4713" w14:textId="77777777" w:rsidTr="00B8567B">
        <w:trPr>
          <w:trHeight w:val="441"/>
          <w:jc w:val="center"/>
        </w:trPr>
        <w:tc>
          <w:tcPr>
            <w:tcW w:w="1814" w:type="dxa"/>
            <w:vMerge/>
          </w:tcPr>
          <w:p w14:paraId="47291535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2427" w:type="dxa"/>
          </w:tcPr>
          <w:p w14:paraId="0E1F704B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Increase healthy eating knowledge through pre/</w:t>
            </w:r>
            <w:proofErr w:type="spellStart"/>
            <w:r>
              <w:rPr>
                <w:rFonts w:ascii="Cambria" w:hAnsi="Cambria"/>
                <w:szCs w:val="24"/>
              </w:rPr>
              <w:t>post test</w:t>
            </w:r>
            <w:proofErr w:type="spellEnd"/>
            <w:r>
              <w:rPr>
                <w:rFonts w:ascii="Cambria" w:hAnsi="Cambria"/>
                <w:szCs w:val="24"/>
              </w:rPr>
              <w:t xml:space="preserve"> evaluation per session by </w:t>
            </w:r>
            <w:r w:rsidRPr="00225DA7">
              <w:rPr>
                <w:rFonts w:ascii="Cambria" w:hAnsi="Cambria"/>
                <w:szCs w:val="24"/>
              </w:rPr>
              <w:t>75%</w:t>
            </w:r>
          </w:p>
        </w:tc>
        <w:tc>
          <w:tcPr>
            <w:tcW w:w="1988" w:type="dxa"/>
            <w:shd w:val="clear" w:color="auto" w:fill="auto"/>
          </w:tcPr>
          <w:p w14:paraId="7C9C61FE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6684B4E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19B6A36D" w14:textId="77777777" w:rsidR="00A0594B" w:rsidRDefault="00A0594B" w:rsidP="00A0594B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vMerge/>
            <w:shd w:val="clear" w:color="auto" w:fill="auto"/>
          </w:tcPr>
          <w:p w14:paraId="0EA852F5" w14:textId="77777777" w:rsidR="00A0594B" w:rsidRPr="00506BC1" w:rsidRDefault="00A0594B" w:rsidP="00A0594B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4566" w:type="dxa"/>
            <w:vMerge/>
            <w:shd w:val="clear" w:color="auto" w:fill="auto"/>
          </w:tcPr>
          <w:p w14:paraId="6A8349FB" w14:textId="77777777" w:rsidR="00A0594B" w:rsidRPr="00506BC1" w:rsidRDefault="00A0594B" w:rsidP="00A0594B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9BA1F3D" w14:textId="77777777" w:rsidR="00A0594B" w:rsidRPr="00506BC1" w:rsidRDefault="00A0594B" w:rsidP="00A0594B">
            <w:pPr>
              <w:spacing w:after="0" w:line="259" w:lineRule="auto"/>
              <w:rPr>
                <w:rFonts w:ascii="Cambria" w:hAnsi="Cambria"/>
                <w:color w:val="FF0000"/>
                <w:szCs w:val="24"/>
              </w:rPr>
            </w:pPr>
          </w:p>
        </w:tc>
      </w:tr>
      <w:tr w:rsidR="00073C19" w14:paraId="4B4E190C" w14:textId="77777777" w:rsidTr="00B8567B">
        <w:trPr>
          <w:trHeight w:val="63"/>
          <w:jc w:val="center"/>
        </w:trPr>
        <w:tc>
          <w:tcPr>
            <w:tcW w:w="1814" w:type="dxa"/>
          </w:tcPr>
          <w:p w14:paraId="23AC4433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25DA7">
              <w:rPr>
                <w:rFonts w:ascii="Cambria" w:hAnsi="Cambria"/>
                <w:szCs w:val="24"/>
              </w:rPr>
              <w:t>HE 3: Promote campaign</w:t>
            </w:r>
            <w:r>
              <w:rPr>
                <w:rFonts w:ascii="Cambria" w:hAnsi="Cambria"/>
                <w:szCs w:val="24"/>
              </w:rPr>
              <w:t xml:space="preserve">s focused on healthy eating and access to healthy </w:t>
            </w:r>
            <w:r w:rsidRPr="00225DA7">
              <w:rPr>
                <w:rFonts w:ascii="Cambria" w:hAnsi="Cambria"/>
                <w:szCs w:val="24"/>
              </w:rPr>
              <w:t>foods.</w:t>
            </w:r>
          </w:p>
        </w:tc>
        <w:tc>
          <w:tcPr>
            <w:tcW w:w="2427" w:type="dxa"/>
          </w:tcPr>
          <w:p w14:paraId="22C11705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# of healthy eating and community gardening campaigns in the Tri-County </w:t>
            </w:r>
            <w:r w:rsidRPr="00225DA7">
              <w:rPr>
                <w:rFonts w:ascii="Cambria" w:hAnsi="Cambria"/>
                <w:szCs w:val="24"/>
              </w:rPr>
              <w:t>Region.</w:t>
            </w:r>
          </w:p>
        </w:tc>
        <w:tc>
          <w:tcPr>
            <w:tcW w:w="1988" w:type="dxa"/>
            <w:shd w:val="clear" w:color="auto" w:fill="auto"/>
          </w:tcPr>
          <w:p w14:paraId="649CE106" w14:textId="20FE3494" w:rsidR="00073C19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April 2023- Identify number of campaigns completed in 2022.</w:t>
            </w:r>
          </w:p>
        </w:tc>
        <w:tc>
          <w:tcPr>
            <w:tcW w:w="6006" w:type="dxa"/>
            <w:shd w:val="clear" w:color="auto" w:fill="auto"/>
          </w:tcPr>
          <w:p w14:paraId="26D9D75C" w14:textId="77777777" w:rsidR="00073C19" w:rsidRDefault="005642B4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Completion of National Nutrition Month Campaign</w:t>
            </w:r>
          </w:p>
          <w:p w14:paraId="4CEC1CD3" w14:textId="77777777" w:rsidR="005642B4" w:rsidRDefault="005642B4" w:rsidP="005642B4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 w:rsidRPr="005642B4">
              <w:rPr>
                <w:rFonts w:ascii="Cambria" w:hAnsi="Cambria"/>
                <w:szCs w:val="24"/>
              </w:rPr>
              <w:t xml:space="preserve">Stats from nutrition campaign social media: </w:t>
            </w:r>
            <w:hyperlink r:id="rId14" w:history="1">
              <w:r w:rsidRPr="005642B4">
                <w:rPr>
                  <w:rStyle w:val="Hyperlink"/>
                  <w:rFonts w:ascii="Cambria" w:hAnsi="Cambria"/>
                  <w:szCs w:val="24"/>
                </w:rPr>
                <w:t>https://uofi.box.com/s/6ofrpivwk4jn127p7djjiqhy7fwjytrr</w:t>
              </w:r>
            </w:hyperlink>
          </w:p>
          <w:p w14:paraId="0BD18D9F" w14:textId="77777777" w:rsidR="005642B4" w:rsidRDefault="005642B4" w:rsidP="005642B4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Successful collaborative class for community, social media campaign, and worksite wellness emails </w:t>
            </w:r>
            <w:proofErr w:type="gramStart"/>
            <w:r>
              <w:rPr>
                <w:rFonts w:ascii="Cambria" w:hAnsi="Cambria"/>
                <w:szCs w:val="24"/>
              </w:rPr>
              <w:t>included</w:t>
            </w:r>
            <w:proofErr w:type="gramEnd"/>
          </w:p>
          <w:p w14:paraId="40795AA0" w14:textId="77777777" w:rsidR="005642B4" w:rsidRDefault="005642B4" w:rsidP="005642B4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260E2531" w14:textId="33EE6A80" w:rsidR="005642B4" w:rsidRDefault="005642B4" w:rsidP="005642B4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Green Light Campaign</w:t>
            </w:r>
          </w:p>
          <w:p w14:paraId="253299E8" w14:textId="34898A38" w:rsidR="005642B4" w:rsidRDefault="005642B4" w:rsidP="005642B4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 w:rsidRPr="005642B4">
              <w:rPr>
                <w:rFonts w:ascii="Cambria" w:hAnsi="Cambria"/>
                <w:szCs w:val="24"/>
              </w:rPr>
              <w:t xml:space="preserve">Promotion of Donate Green list to help with Pantry Donations as many pantries are seeing limited amounts of food come through: </w:t>
            </w:r>
            <w:hyperlink r:id="rId15" w:history="1">
              <w:r w:rsidRPr="00FC23C0">
                <w:rPr>
                  <w:rStyle w:val="Hyperlink"/>
                  <w:rFonts w:ascii="Cambria" w:hAnsi="Cambria"/>
                  <w:szCs w:val="24"/>
                </w:rPr>
                <w:t>https://go.illinois.edu/do</w:t>
              </w:r>
              <w:r w:rsidRPr="00FC23C0">
                <w:rPr>
                  <w:rStyle w:val="Hyperlink"/>
                  <w:rFonts w:ascii="Cambria" w:hAnsi="Cambria"/>
                  <w:szCs w:val="24"/>
                </w:rPr>
                <w:t>n</w:t>
              </w:r>
              <w:r w:rsidRPr="00FC23C0">
                <w:rPr>
                  <w:rStyle w:val="Hyperlink"/>
                  <w:rFonts w:ascii="Cambria" w:hAnsi="Cambria"/>
                  <w:szCs w:val="24"/>
                </w:rPr>
                <w:t>ategreen</w:t>
              </w:r>
            </w:hyperlink>
            <w:r w:rsidRPr="005642B4">
              <w:rPr>
                <w:rFonts w:ascii="Cambria" w:hAnsi="Cambria"/>
                <w:szCs w:val="24"/>
              </w:rPr>
              <w:t xml:space="preserve"> </w:t>
            </w:r>
          </w:p>
          <w:p w14:paraId="599C9FB8" w14:textId="2129BCCC" w:rsidR="005642B4" w:rsidRPr="005642B4" w:rsidRDefault="005642B4" w:rsidP="005642B4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Utilizing Green Light Food Oasis Recipes at Midwest </w:t>
            </w:r>
            <w:r w:rsidR="004475D6">
              <w:rPr>
                <w:rFonts w:ascii="Cambria" w:hAnsi="Cambria"/>
                <w:szCs w:val="24"/>
              </w:rPr>
              <w:t>distribution to pantries monthly</w:t>
            </w:r>
            <w:r>
              <w:rPr>
                <w:rFonts w:ascii="Cambria" w:hAnsi="Cambria"/>
                <w:szCs w:val="24"/>
              </w:rPr>
              <w:t xml:space="preserve"> and sharing of Toolkit now on partnership website: </w:t>
            </w:r>
            <w:hyperlink r:id="rId16" w:history="1">
              <w:r w:rsidR="004475D6" w:rsidRPr="00FC23C0">
                <w:rPr>
                  <w:rStyle w:val="Hyperlink"/>
                  <w:rFonts w:ascii="Cambria" w:hAnsi="Cambria"/>
                  <w:szCs w:val="24"/>
                </w:rPr>
                <w:t>https://go.illinois.edu/greentoolkit</w:t>
              </w:r>
            </w:hyperlink>
            <w:r w:rsidR="004475D6">
              <w:rPr>
                <w:rFonts w:ascii="Cambria" w:hAnsi="Cambria"/>
                <w:szCs w:val="24"/>
              </w:rPr>
              <w:t xml:space="preserve"> </w:t>
            </w:r>
          </w:p>
          <w:p w14:paraId="29470398" w14:textId="77777777" w:rsidR="005642B4" w:rsidRDefault="005642B4" w:rsidP="005642B4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651C09FE" w14:textId="4B4AC505" w:rsidR="005642B4" w:rsidRPr="005642B4" w:rsidRDefault="005642B4" w:rsidP="005642B4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Upcoming Garden Tips Campaign Creation</w:t>
            </w:r>
            <w:r w:rsidRPr="005642B4">
              <w:rPr>
                <w:rFonts w:ascii="Cambria" w:hAnsi="Cambria"/>
                <w:szCs w:val="24"/>
              </w:rPr>
              <w:t xml:space="preserve"> </w:t>
            </w:r>
          </w:p>
          <w:p w14:paraId="71718495" w14:textId="04E41089" w:rsidR="005642B4" w:rsidRPr="005A3F98" w:rsidRDefault="005642B4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14:paraId="2AF84D6E" w14:textId="093F3C89" w:rsidR="005642B4" w:rsidRPr="005A3F98" w:rsidRDefault="004475D6" w:rsidP="005642B4">
            <w:pPr>
              <w:spacing w:after="0" w:line="25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Creation of Garden tips campaign – focus on in May meeting</w:t>
            </w:r>
          </w:p>
        </w:tc>
        <w:tc>
          <w:tcPr>
            <w:tcW w:w="2160" w:type="dxa"/>
            <w:shd w:val="clear" w:color="auto" w:fill="auto"/>
          </w:tcPr>
          <w:p w14:paraId="12BF2DD6" w14:textId="6F05848D" w:rsidR="00073C19" w:rsidRPr="005A3F98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</w:tc>
      </w:tr>
      <w:tr w:rsidR="00073C19" w14:paraId="72B1B5FF" w14:textId="77777777" w:rsidTr="000D15D7">
        <w:trPr>
          <w:trHeight w:val="441"/>
          <w:jc w:val="center"/>
        </w:trPr>
        <w:tc>
          <w:tcPr>
            <w:tcW w:w="18961" w:type="dxa"/>
            <w:gridSpan w:val="6"/>
          </w:tcPr>
          <w:p w14:paraId="7AE5F4B3" w14:textId="399A4102" w:rsidR="00073C19" w:rsidRPr="001159B6" w:rsidRDefault="00073C19" w:rsidP="00073C19">
            <w:pPr>
              <w:spacing w:after="0" w:line="259" w:lineRule="auto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Additional comments</w:t>
            </w:r>
          </w:p>
          <w:p w14:paraId="57FF2816" w14:textId="18B8C0CE" w:rsidR="00073C19" w:rsidRPr="00A97BC1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A97BC1">
              <w:rPr>
                <w:rFonts w:ascii="Cambria" w:hAnsi="Cambria"/>
                <w:szCs w:val="24"/>
              </w:rPr>
              <w:t xml:space="preserve"> </w:t>
            </w:r>
          </w:p>
        </w:tc>
      </w:tr>
      <w:tr w:rsidR="00073C19" w:rsidRPr="00CE46D9" w14:paraId="5F926045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365F91"/>
            <w:vAlign w:val="center"/>
          </w:tcPr>
          <w:p w14:paraId="269FE7F5" w14:textId="77777777" w:rsidR="00073C19" w:rsidRPr="00CE46D9" w:rsidRDefault="00073C19" w:rsidP="00073C19">
            <w:pPr>
              <w:spacing w:after="0"/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E46D9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Goal: </w:t>
            </w:r>
            <w:r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225DA7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Improve overall healthy eating and physical activity in the Tri-County Region.</w:t>
            </w:r>
          </w:p>
        </w:tc>
      </w:tr>
      <w:tr w:rsidR="00073C19" w:rsidRPr="002E64B7" w14:paraId="1E3609B5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840EBC" w14:textId="77777777" w:rsidR="00073C19" w:rsidRPr="00262A2B" w:rsidRDefault="00073C19" w:rsidP="00073C19">
            <w:pPr>
              <w:spacing w:after="0"/>
              <w:rPr>
                <w:rFonts w:ascii="Cambria" w:hAnsi="Cambria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>Objective HE</w:t>
            </w:r>
            <w:r>
              <w:rPr>
                <w:rFonts w:ascii="Cambria" w:hAnsi="Cambria"/>
                <w:b/>
                <w:color w:val="365F91"/>
                <w:sz w:val="24"/>
                <w:szCs w:val="24"/>
              </w:rPr>
              <w:t>2</w:t>
            </w:r>
            <w:r w:rsidRPr="002E64B7">
              <w:rPr>
                <w:rFonts w:ascii="Cambria" w:hAnsi="Cambria"/>
                <w:b/>
                <w:color w:val="365F91"/>
                <w:sz w:val="24"/>
                <w:szCs w:val="24"/>
              </w:rPr>
              <w:t xml:space="preserve">: </w:t>
            </w:r>
            <w:r w:rsidRPr="00262A2B">
              <w:rPr>
                <w:rFonts w:ascii="Cambria" w:hAnsi="Cambria"/>
                <w:b/>
                <w:color w:val="365F91"/>
                <w:sz w:val="24"/>
                <w:szCs w:val="24"/>
              </w:rPr>
              <w:t>By December 31, 2025, increase adults reporting exercising 1-5 days a week am</w:t>
            </w:r>
            <w:r>
              <w:rPr>
                <w:rFonts w:ascii="Cambria" w:hAnsi="Cambria"/>
                <w:b/>
                <w:color w:val="365F91"/>
                <w:sz w:val="24"/>
                <w:szCs w:val="24"/>
              </w:rPr>
              <w:t>ong the Tri-County Region by 1%</w:t>
            </w:r>
          </w:p>
        </w:tc>
      </w:tr>
      <w:tr w:rsidR="00073C19" w:rsidRPr="002E64B7" w14:paraId="3689BA41" w14:textId="77777777" w:rsidTr="00A44E69">
        <w:trPr>
          <w:trHeight w:val="504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1A1F1C34" w14:textId="77777777" w:rsidR="00073C19" w:rsidRPr="002E64B7" w:rsidRDefault="00073C19" w:rsidP="00073C19">
            <w:pPr>
              <w:spacing w:after="0" w:line="259" w:lineRule="auto"/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</w:pPr>
            <w:r w:rsidRPr="002E64B7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Intervention Strategy: </w:t>
            </w:r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Physical Activity- Increase physical activity through social </w:t>
            </w:r>
            <w:proofErr w:type="gramStart"/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supports</w:t>
            </w:r>
            <w:proofErr w:type="gramEnd"/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 t</w:t>
            </w:r>
            <w:r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 xml:space="preserve">o improve fitness of adults in </w:t>
            </w:r>
            <w:r w:rsidRPr="00262A2B">
              <w:rPr>
                <w:rFonts w:ascii="Cambria" w:hAnsi="Cambria" w:cs="Times New Roman"/>
                <w:b/>
                <w:color w:val="365F91"/>
                <w:sz w:val="24"/>
                <w:szCs w:val="24"/>
              </w:rPr>
              <w:t>the tri-county area. (PA)</w:t>
            </w:r>
          </w:p>
        </w:tc>
      </w:tr>
      <w:tr w:rsidR="00073C19" w:rsidRPr="002E64B7" w14:paraId="383BD51D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F2F2F2" w:themeFill="background1" w:themeFillShade="F2"/>
          </w:tcPr>
          <w:p w14:paraId="5CBB0E67" w14:textId="77777777" w:rsidR="00073C19" w:rsidRPr="002E64B7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Tasks &amp; Tactics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0F246781" w14:textId="77777777" w:rsidR="00073C19" w:rsidRPr="002E64B7" w:rsidRDefault="00073C19" w:rsidP="00073C19">
            <w:pPr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Evaluation Plan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14:paraId="02A36A6D" w14:textId="77777777" w:rsidR="00073C19" w:rsidRPr="002E64B7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Target &amp; Data</w:t>
            </w:r>
          </w:p>
        </w:tc>
        <w:tc>
          <w:tcPr>
            <w:tcW w:w="6006" w:type="dxa"/>
            <w:shd w:val="clear" w:color="auto" w:fill="F2F2F2" w:themeFill="background1" w:themeFillShade="F2"/>
          </w:tcPr>
          <w:p w14:paraId="523691AB" w14:textId="77777777" w:rsidR="00073C19" w:rsidRPr="002E64B7" w:rsidRDefault="00073C19" w:rsidP="00073C19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Monthly Recap</w:t>
            </w:r>
          </w:p>
        </w:tc>
        <w:tc>
          <w:tcPr>
            <w:tcW w:w="4566" w:type="dxa"/>
            <w:shd w:val="clear" w:color="auto" w:fill="F2F2F2" w:themeFill="background1" w:themeFillShade="F2"/>
          </w:tcPr>
          <w:p w14:paraId="127F1E33" w14:textId="77777777" w:rsidR="00073C19" w:rsidRPr="002E64B7" w:rsidRDefault="00073C19" w:rsidP="00073C19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Upcoming Work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1B6432D" w14:textId="77777777" w:rsidR="00073C19" w:rsidRPr="002E64B7" w:rsidRDefault="00073C19" w:rsidP="00073C19">
            <w:pPr>
              <w:jc w:val="center"/>
            </w:pPr>
            <w:r w:rsidRPr="002E64B7">
              <w:rPr>
                <w:rFonts w:ascii="Cambria" w:hAnsi="Cambria"/>
                <w:b/>
                <w:color w:val="365F91"/>
                <w:szCs w:val="24"/>
              </w:rPr>
              <w:t>Issues/Challenges</w:t>
            </w:r>
          </w:p>
        </w:tc>
      </w:tr>
      <w:tr w:rsidR="00073C19" w:rsidRPr="002E64B7" w14:paraId="345B8B1B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auto"/>
          </w:tcPr>
          <w:p w14:paraId="6A6B831D" w14:textId="77777777" w:rsidR="00073C19" w:rsidRPr="00262A2B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1: Increase data collection focusing on adult physical activity in the Tri-County Region.</w:t>
            </w:r>
          </w:p>
        </w:tc>
        <w:tc>
          <w:tcPr>
            <w:tcW w:w="2427" w:type="dxa"/>
            <w:shd w:val="clear" w:color="auto" w:fill="auto"/>
          </w:tcPr>
          <w:p w14:paraId="3991D79C" w14:textId="77777777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# of establishments collecting adult physical activity data in the Tri-County Region.</w:t>
            </w:r>
          </w:p>
        </w:tc>
        <w:tc>
          <w:tcPr>
            <w:tcW w:w="1988" w:type="dxa"/>
            <w:shd w:val="clear" w:color="auto" w:fill="auto"/>
          </w:tcPr>
          <w:p w14:paraId="2B0960FA" w14:textId="51776FC8" w:rsidR="00073C19" w:rsidRPr="00262A2B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shd w:val="clear" w:color="auto" w:fill="auto"/>
          </w:tcPr>
          <w:p w14:paraId="21DA207A" w14:textId="1CA0F2C5" w:rsidR="00F61960" w:rsidRPr="00F61960" w:rsidRDefault="00073C19" w:rsidP="00073C19">
            <w:pPr>
              <w:rPr>
                <w:rFonts w:ascii="Cambria" w:hAnsi="Cambria"/>
                <w:szCs w:val="24"/>
                <w:vertAlign w:val="superscript"/>
              </w:rPr>
            </w:pPr>
            <w:r>
              <w:rPr>
                <w:rFonts w:ascii="Cambria" w:hAnsi="Cambria"/>
                <w:szCs w:val="24"/>
              </w:rPr>
              <w:t>Let’s Move Tri-County – piloting to see engagement. Will be utilizing APHA Keep It Moving 2024 February – April 7</w:t>
            </w:r>
            <w:r w:rsidRPr="004C3BFB">
              <w:rPr>
                <w:rFonts w:ascii="Cambria" w:hAnsi="Cambria"/>
                <w:szCs w:val="24"/>
                <w:vertAlign w:val="superscript"/>
              </w:rPr>
              <w:t>t</w:t>
            </w:r>
            <w:r w:rsidR="00F61960">
              <w:rPr>
                <w:rFonts w:ascii="Cambria" w:hAnsi="Cambria"/>
                <w:szCs w:val="24"/>
                <w:vertAlign w:val="superscript"/>
              </w:rPr>
              <w:t>h</w:t>
            </w:r>
          </w:p>
        </w:tc>
        <w:tc>
          <w:tcPr>
            <w:tcW w:w="4566" w:type="dxa"/>
            <w:shd w:val="clear" w:color="auto" w:fill="auto"/>
          </w:tcPr>
          <w:p w14:paraId="481CB100" w14:textId="511F9844" w:rsidR="00073C19" w:rsidRPr="00262A2B" w:rsidRDefault="00073C19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Partners to join</w:t>
            </w:r>
          </w:p>
        </w:tc>
        <w:tc>
          <w:tcPr>
            <w:tcW w:w="2160" w:type="dxa"/>
            <w:shd w:val="clear" w:color="auto" w:fill="auto"/>
          </w:tcPr>
          <w:p w14:paraId="0FBF2E2F" w14:textId="080BE993" w:rsidR="00073C19" w:rsidRPr="00262A2B" w:rsidRDefault="00073C19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073C19" w:rsidRPr="002E64B7" w14:paraId="7B5691D3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auto"/>
          </w:tcPr>
          <w:p w14:paraId="36F44FF8" w14:textId="77777777" w:rsidR="00073C19" w:rsidRPr="00262A2B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2: Recruit additional Tri-County partner participation in the HEAL action team</w:t>
            </w:r>
          </w:p>
        </w:tc>
        <w:tc>
          <w:tcPr>
            <w:tcW w:w="2427" w:type="dxa"/>
            <w:shd w:val="clear" w:color="auto" w:fill="auto"/>
          </w:tcPr>
          <w:p w14:paraId="55ACA9AB" w14:textId="3ADCDEA3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# of partners recruited by 6</w:t>
            </w:r>
            <w:r>
              <w:rPr>
                <w:rFonts w:ascii="Cambria" w:hAnsi="Cambria"/>
                <w:szCs w:val="24"/>
              </w:rPr>
              <w:t xml:space="preserve"> new organizations.</w:t>
            </w:r>
          </w:p>
        </w:tc>
        <w:tc>
          <w:tcPr>
            <w:tcW w:w="1988" w:type="dxa"/>
            <w:shd w:val="clear" w:color="auto" w:fill="auto"/>
          </w:tcPr>
          <w:p w14:paraId="710A6692" w14:textId="74A9072E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>
              <w:rPr>
                <w:rFonts w:ascii="Cambria" w:hAnsi="Cambria"/>
                <w:i/>
                <w:iCs/>
                <w:szCs w:val="24"/>
              </w:rPr>
              <w:t>Baseline: 9 partners (different organizations)</w:t>
            </w:r>
          </w:p>
          <w:p w14:paraId="2CEF557C" w14:textId="77777777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  <w:p w14:paraId="7DDE2CA2" w14:textId="2D54E559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14 partners</w:t>
            </w:r>
          </w:p>
          <w:p w14:paraId="3260F1FB" w14:textId="64FC5B03" w:rsidR="001E1EF7" w:rsidRDefault="001E1EF7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March – 1 new partner</w:t>
            </w:r>
          </w:p>
          <w:p w14:paraId="68AFB081" w14:textId="77777777" w:rsidR="001E1EF7" w:rsidRDefault="001E1EF7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  <w:p w14:paraId="5F60F763" w14:textId="77777777" w:rsidR="00073C19" w:rsidRPr="00365D8C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</w:p>
          <w:p w14:paraId="5BF5F763" w14:textId="38F203DE" w:rsidR="00073C19" w:rsidRPr="00262A2B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shd w:val="clear" w:color="auto" w:fill="auto"/>
          </w:tcPr>
          <w:p w14:paraId="7C603858" w14:textId="77777777" w:rsidR="00073C19" w:rsidRDefault="001E1EF7" w:rsidP="00073C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Onboarded Molina Health Care</w:t>
            </w:r>
            <w:r w:rsidR="00CC2AF7">
              <w:rPr>
                <w:rFonts w:ascii="Cambria" w:hAnsi="Cambria"/>
                <w:szCs w:val="24"/>
              </w:rPr>
              <w:t>.</w:t>
            </w:r>
          </w:p>
          <w:p w14:paraId="06206AE2" w14:textId="617D840C" w:rsidR="00F61960" w:rsidRPr="00262A2B" w:rsidRDefault="00F61960" w:rsidP="00073C1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14:paraId="50DB27CC" w14:textId="77777777" w:rsidR="00073C19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Hilary/Shanita - </w:t>
            </w:r>
            <w:r w:rsidR="00073C19">
              <w:rPr>
                <w:rFonts w:ascii="Cambria" w:hAnsi="Cambria"/>
                <w:szCs w:val="24"/>
              </w:rPr>
              <w:t xml:space="preserve">Create “Elevator Speech” and informal action </w:t>
            </w:r>
            <w:proofErr w:type="gramStart"/>
            <w:r w:rsidR="00073C19">
              <w:rPr>
                <w:rFonts w:ascii="Cambria" w:hAnsi="Cambria"/>
                <w:szCs w:val="24"/>
              </w:rPr>
              <w:t>plans</w:t>
            </w:r>
            <w:proofErr w:type="gramEnd"/>
          </w:p>
          <w:p w14:paraId="24B11261" w14:textId="4A2B0007" w:rsidR="00D24DEF" w:rsidRPr="00262A2B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81AE882" w14:textId="15BC8A87" w:rsidR="00073C19" w:rsidRPr="00262A2B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073C19" w:rsidRPr="002E64B7" w14:paraId="78D3FC55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auto"/>
          </w:tcPr>
          <w:p w14:paraId="43253A3F" w14:textId="77777777" w:rsidR="00073C19" w:rsidRPr="00262A2B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PA 3: Create promotional campaigns to promote physical activity in the Tri-County Region</w:t>
            </w:r>
          </w:p>
        </w:tc>
        <w:tc>
          <w:tcPr>
            <w:tcW w:w="2427" w:type="dxa"/>
            <w:shd w:val="clear" w:color="auto" w:fill="auto"/>
          </w:tcPr>
          <w:p w14:paraId="063860A0" w14:textId="77777777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the number of physical activity campaigns in the Tri-County Region.</w:t>
            </w:r>
          </w:p>
        </w:tc>
        <w:tc>
          <w:tcPr>
            <w:tcW w:w="1988" w:type="dxa"/>
            <w:shd w:val="clear" w:color="auto" w:fill="auto"/>
          </w:tcPr>
          <w:p w14:paraId="7E43C377" w14:textId="77777777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 w:rsidRPr="00DC564B">
              <w:rPr>
                <w:rFonts w:ascii="Cambria" w:hAnsi="Cambria"/>
                <w:i/>
                <w:iCs/>
                <w:szCs w:val="24"/>
              </w:rPr>
              <w:t xml:space="preserve">Baseline: </w:t>
            </w:r>
            <w:r>
              <w:rPr>
                <w:rFonts w:ascii="Cambria" w:hAnsi="Cambria"/>
                <w:i/>
                <w:iCs/>
                <w:szCs w:val="24"/>
              </w:rPr>
              <w:t>4</w:t>
            </w:r>
            <w:r w:rsidRPr="00DC564B">
              <w:rPr>
                <w:rFonts w:ascii="Cambria" w:hAnsi="Cambria"/>
                <w:i/>
                <w:iCs/>
                <w:szCs w:val="24"/>
              </w:rPr>
              <w:t xml:space="preserve"> campaign</w:t>
            </w:r>
            <w:r>
              <w:rPr>
                <w:rFonts w:ascii="Cambria" w:hAnsi="Cambria"/>
                <w:i/>
                <w:iCs/>
                <w:szCs w:val="24"/>
              </w:rPr>
              <w:t>s</w:t>
            </w:r>
          </w:p>
          <w:p w14:paraId="703564B8" w14:textId="62056943" w:rsidR="00073C19" w:rsidRPr="00365D8C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2</w:t>
            </w:r>
            <w:r w:rsidR="00C36411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campaigns</w:t>
            </w:r>
          </w:p>
          <w:p w14:paraId="2FB9F3EF" w14:textId="77777777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  <w:p w14:paraId="3BDF9685" w14:textId="6BF0F1DA" w:rsidR="00CC2AF7" w:rsidRPr="00365D8C" w:rsidRDefault="00CC2AF7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2024 – </w:t>
            </w:r>
            <w:r w:rsidR="00C36411">
              <w:rPr>
                <w:rFonts w:ascii="Cambria" w:hAnsi="Cambria"/>
                <w:szCs w:val="24"/>
              </w:rPr>
              <w:t>Move It Mondays, Let’s Move Tri-County</w:t>
            </w:r>
          </w:p>
        </w:tc>
        <w:tc>
          <w:tcPr>
            <w:tcW w:w="6006" w:type="dxa"/>
            <w:shd w:val="clear" w:color="auto" w:fill="auto"/>
          </w:tcPr>
          <w:p w14:paraId="2E890868" w14:textId="77777777" w:rsidR="00073C19" w:rsidRDefault="00073C19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Move It Mondays – Find the time is ongoing. </w:t>
            </w:r>
          </w:p>
          <w:p w14:paraId="0B9E2F3B" w14:textId="63B4EA2F" w:rsidR="00073C19" w:rsidRPr="00262A2B" w:rsidRDefault="00073C19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Let’s Move Tri-County has started and will continue through April 7</w:t>
            </w:r>
            <w:r w:rsidRPr="00057260">
              <w:rPr>
                <w:rFonts w:ascii="Cambria" w:hAnsi="Cambria"/>
                <w:szCs w:val="24"/>
                <w:vertAlign w:val="superscript"/>
              </w:rPr>
              <w:t>th</w:t>
            </w:r>
          </w:p>
        </w:tc>
        <w:tc>
          <w:tcPr>
            <w:tcW w:w="4566" w:type="dxa"/>
            <w:shd w:val="clear" w:color="auto" w:fill="auto"/>
          </w:tcPr>
          <w:p w14:paraId="4E86A5C7" w14:textId="7EDF0C56" w:rsidR="00073C19" w:rsidRPr="00262A2B" w:rsidRDefault="00D24DEF" w:rsidP="00073C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Partners to share Move It Mondays and Let’s Move Tri-County campaign via social media.</w:t>
            </w:r>
          </w:p>
        </w:tc>
        <w:tc>
          <w:tcPr>
            <w:tcW w:w="2160" w:type="dxa"/>
            <w:shd w:val="clear" w:color="auto" w:fill="auto"/>
          </w:tcPr>
          <w:p w14:paraId="1E9297BD" w14:textId="0ABF3357" w:rsidR="00073C19" w:rsidRPr="00262A2B" w:rsidRDefault="00D24DEF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073C19" w:rsidRPr="002E64B7" w14:paraId="108CBFA4" w14:textId="77777777" w:rsidTr="00B8567B">
        <w:trPr>
          <w:trHeight w:val="512"/>
          <w:jc w:val="center"/>
        </w:trPr>
        <w:tc>
          <w:tcPr>
            <w:tcW w:w="1814" w:type="dxa"/>
            <w:shd w:val="clear" w:color="auto" w:fill="auto"/>
          </w:tcPr>
          <w:p w14:paraId="77843E70" w14:textId="77777777" w:rsidR="00073C19" w:rsidRPr="00262A2B" w:rsidRDefault="00073C19" w:rsidP="00073C19">
            <w:pPr>
              <w:spacing w:after="0" w:line="259" w:lineRule="auto"/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lastRenderedPageBreak/>
              <w:t>PA4: Create social support events focused on increasing physical activity in the Tri-County Region.</w:t>
            </w:r>
          </w:p>
        </w:tc>
        <w:tc>
          <w:tcPr>
            <w:tcW w:w="2427" w:type="dxa"/>
            <w:shd w:val="clear" w:color="auto" w:fill="auto"/>
          </w:tcPr>
          <w:p w14:paraId="275C4EBE" w14:textId="77777777" w:rsidR="00073C19" w:rsidRPr="00262A2B" w:rsidRDefault="00073C19" w:rsidP="00073C19">
            <w:pPr>
              <w:rPr>
                <w:rFonts w:ascii="Cambria" w:hAnsi="Cambria"/>
                <w:szCs w:val="24"/>
              </w:rPr>
            </w:pPr>
            <w:r w:rsidRPr="00262A2B">
              <w:rPr>
                <w:rFonts w:ascii="Cambria" w:hAnsi="Cambria"/>
                <w:szCs w:val="24"/>
              </w:rPr>
              <w:t>Increase the number of adults attending each event by 50%</w:t>
            </w:r>
          </w:p>
        </w:tc>
        <w:tc>
          <w:tcPr>
            <w:tcW w:w="1988" w:type="dxa"/>
            <w:shd w:val="clear" w:color="auto" w:fill="auto"/>
          </w:tcPr>
          <w:p w14:paraId="43E245BC" w14:textId="18720E2B" w:rsidR="00073C19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i/>
                <w:iCs/>
                <w:szCs w:val="24"/>
              </w:rPr>
            </w:pPr>
            <w:r>
              <w:rPr>
                <w:rFonts w:ascii="Cambria" w:hAnsi="Cambria"/>
                <w:i/>
                <w:iCs/>
                <w:szCs w:val="24"/>
              </w:rPr>
              <w:t xml:space="preserve">Baseline – 1 </w:t>
            </w:r>
            <w:proofErr w:type="gramStart"/>
            <w:r>
              <w:rPr>
                <w:rFonts w:ascii="Cambria" w:hAnsi="Cambria"/>
                <w:i/>
                <w:iCs/>
                <w:szCs w:val="24"/>
              </w:rPr>
              <w:t>events</w:t>
            </w:r>
            <w:proofErr w:type="gramEnd"/>
          </w:p>
          <w:p w14:paraId="4903948E" w14:textId="7F2C0699" w:rsidR="00073C19" w:rsidRPr="00365D8C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2023 – 1 Event: Hunger Action Walk</w:t>
            </w:r>
          </w:p>
          <w:p w14:paraId="1B4592D6" w14:textId="5A9A0C58" w:rsidR="00073C19" w:rsidRPr="00262A2B" w:rsidRDefault="00073C19" w:rsidP="00073C19">
            <w:pPr>
              <w:spacing w:after="0" w:line="259" w:lineRule="auto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006" w:type="dxa"/>
            <w:shd w:val="clear" w:color="auto" w:fill="auto"/>
          </w:tcPr>
          <w:p w14:paraId="31EDC596" w14:textId="531B26FB" w:rsidR="00073C19" w:rsidRDefault="00073C19" w:rsidP="00073C19">
            <w:pPr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Hunger Action Walk</w:t>
            </w:r>
            <w:r w:rsidR="00C36411">
              <w:rPr>
                <w:rFonts w:ascii="Cambria" w:hAnsi="Cambria"/>
                <w:szCs w:val="24"/>
              </w:rPr>
              <w:t xml:space="preserve"> committee continues to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="00C36411">
              <w:rPr>
                <w:rFonts w:ascii="Cambria" w:hAnsi="Cambria"/>
                <w:szCs w:val="24"/>
              </w:rPr>
              <w:t>meet and plan 2024 event at Mineral Springs Park</w:t>
            </w:r>
            <w:r w:rsidR="00D24DEF">
              <w:rPr>
                <w:rFonts w:ascii="Cambria" w:hAnsi="Cambria"/>
                <w:szCs w:val="24"/>
              </w:rPr>
              <w:t xml:space="preserve"> on Saturday, September 28</w:t>
            </w:r>
            <w:r w:rsidR="00D24DEF" w:rsidRPr="00D24DEF">
              <w:rPr>
                <w:rFonts w:ascii="Cambria" w:hAnsi="Cambria"/>
                <w:szCs w:val="24"/>
                <w:vertAlign w:val="superscript"/>
              </w:rPr>
              <w:t>th</w:t>
            </w:r>
            <w:r w:rsidR="00D24DEF">
              <w:rPr>
                <w:rFonts w:ascii="Cambria" w:hAnsi="Cambria"/>
                <w:szCs w:val="24"/>
              </w:rPr>
              <w:t xml:space="preserve">. 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  <w:p w14:paraId="6E7B9AF0" w14:textId="77777777" w:rsidR="00073C19" w:rsidRDefault="00073C19" w:rsidP="00073C19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  <w:p w14:paraId="19282B91" w14:textId="1D023BFF" w:rsidR="00F61960" w:rsidRDefault="00F61960" w:rsidP="00073C19">
            <w:pPr>
              <w:spacing w:after="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Shanita to meet with Data team to discuss marketing of PA data.</w:t>
            </w:r>
          </w:p>
          <w:p w14:paraId="571EDDFA" w14:textId="5DA6C991" w:rsidR="00073C19" w:rsidRPr="005A3A06" w:rsidRDefault="00073C19" w:rsidP="00073C19">
            <w:pPr>
              <w:spacing w:after="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14:paraId="5636AF8A" w14:textId="7843EB03" w:rsidR="00D24DEF" w:rsidRPr="00262A2B" w:rsidRDefault="00D24DEF" w:rsidP="00D24DEF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Subgroup will continue to meet to </w:t>
            </w:r>
            <w:r w:rsidR="00317018">
              <w:rPr>
                <w:rFonts w:ascii="Cambria" w:hAnsi="Cambria"/>
                <w:szCs w:val="24"/>
              </w:rPr>
              <w:t>finalize details of event.</w:t>
            </w:r>
          </w:p>
        </w:tc>
        <w:tc>
          <w:tcPr>
            <w:tcW w:w="2160" w:type="dxa"/>
            <w:shd w:val="clear" w:color="auto" w:fill="auto"/>
          </w:tcPr>
          <w:p w14:paraId="0AF9144F" w14:textId="5E0E06DA" w:rsidR="00073C19" w:rsidRPr="00262A2B" w:rsidRDefault="00317018" w:rsidP="00073C19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N/A</w:t>
            </w:r>
          </w:p>
        </w:tc>
      </w:tr>
      <w:tr w:rsidR="00073C19" w:rsidRPr="002B1DC3" w14:paraId="6BD0686A" w14:textId="77777777" w:rsidTr="00A44E69">
        <w:trPr>
          <w:trHeight w:val="441"/>
          <w:jc w:val="center"/>
        </w:trPr>
        <w:tc>
          <w:tcPr>
            <w:tcW w:w="18961" w:type="dxa"/>
            <w:gridSpan w:val="6"/>
            <w:shd w:val="clear" w:color="auto" w:fill="F2F2F2" w:themeFill="background1" w:themeFillShade="F2"/>
            <w:vAlign w:val="center"/>
          </w:tcPr>
          <w:p w14:paraId="0D0BBB9E" w14:textId="77777777" w:rsidR="00073C19" w:rsidRDefault="00073C19" w:rsidP="00073C19">
            <w:pPr>
              <w:spacing w:after="0" w:line="259" w:lineRule="auto"/>
              <w:rPr>
                <w:rFonts w:ascii="Cambria" w:hAnsi="Cambria"/>
                <w:b/>
                <w:color w:val="365F91"/>
                <w:szCs w:val="24"/>
              </w:rPr>
            </w:pPr>
            <w:r>
              <w:rPr>
                <w:rFonts w:ascii="Cambria" w:hAnsi="Cambria"/>
                <w:b/>
                <w:color w:val="365F91"/>
                <w:szCs w:val="24"/>
              </w:rPr>
              <w:t>Additional comments</w:t>
            </w:r>
          </w:p>
          <w:p w14:paraId="02A0BF1D" w14:textId="58256CF4" w:rsidR="00D80625" w:rsidRPr="00307E9E" w:rsidRDefault="00073C19" w:rsidP="00307E9E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rPr>
                <w:rFonts w:ascii="Cambria" w:hAnsi="Cambria"/>
                <w:bCs/>
                <w:szCs w:val="24"/>
              </w:rPr>
            </w:pPr>
            <w:r w:rsidRPr="00A33BB1">
              <w:rPr>
                <w:rFonts w:ascii="Cambria" w:hAnsi="Cambria"/>
                <w:bCs/>
                <w:szCs w:val="24"/>
              </w:rPr>
              <w:t xml:space="preserve">Fit &amp; Strong </w:t>
            </w:r>
            <w:r>
              <w:rPr>
                <w:rFonts w:ascii="Cambria" w:hAnsi="Cambria"/>
                <w:bCs/>
                <w:szCs w:val="24"/>
              </w:rPr>
              <w:t>being offered by TCHD</w:t>
            </w:r>
            <w:r w:rsidR="008B3636">
              <w:rPr>
                <w:rFonts w:ascii="Cambria" w:hAnsi="Cambria"/>
                <w:bCs/>
                <w:szCs w:val="24"/>
              </w:rPr>
              <w:t>. 2</w:t>
            </w:r>
            <w:r w:rsidR="008B3636" w:rsidRPr="008B3636">
              <w:rPr>
                <w:rFonts w:ascii="Cambria" w:hAnsi="Cambria"/>
                <w:bCs/>
                <w:szCs w:val="24"/>
                <w:vertAlign w:val="superscript"/>
              </w:rPr>
              <w:t>nd</w:t>
            </w:r>
            <w:r w:rsidR="008B3636">
              <w:rPr>
                <w:rFonts w:ascii="Cambria" w:hAnsi="Cambria"/>
                <w:bCs/>
                <w:szCs w:val="24"/>
              </w:rPr>
              <w:t xml:space="preserve"> session began in January with 25 participants.</w:t>
            </w:r>
          </w:p>
        </w:tc>
      </w:tr>
    </w:tbl>
    <w:p w14:paraId="4E70439A" w14:textId="77777777" w:rsidR="00F943E2" w:rsidRPr="00363A63" w:rsidRDefault="00F943E2" w:rsidP="00363A63"/>
    <w:sectPr w:rsidR="00F943E2" w:rsidRPr="00363A63" w:rsidSect="00CD1A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E3573" w14:textId="77777777" w:rsidR="00396150" w:rsidRDefault="00396150" w:rsidP="005A06BE">
      <w:pPr>
        <w:spacing w:after="0" w:line="240" w:lineRule="auto"/>
      </w:pPr>
      <w:r>
        <w:separator/>
      </w:r>
    </w:p>
  </w:endnote>
  <w:endnote w:type="continuationSeparator" w:id="0">
    <w:p w14:paraId="42064F2D" w14:textId="77777777" w:rsidR="00396150" w:rsidRDefault="00396150" w:rsidP="005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D7BDB" w14:textId="77777777" w:rsidR="005A06BE" w:rsidRDefault="005A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9A138" w14:textId="77777777" w:rsidR="005A06BE" w:rsidRDefault="005A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4D01C" w14:textId="77777777" w:rsidR="005A06BE" w:rsidRDefault="005A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F29BA" w14:textId="77777777" w:rsidR="00396150" w:rsidRDefault="00396150" w:rsidP="005A06BE">
      <w:pPr>
        <w:spacing w:after="0" w:line="240" w:lineRule="auto"/>
      </w:pPr>
      <w:r>
        <w:separator/>
      </w:r>
    </w:p>
  </w:footnote>
  <w:footnote w:type="continuationSeparator" w:id="0">
    <w:p w14:paraId="188B7B69" w14:textId="77777777" w:rsidR="00396150" w:rsidRDefault="00396150" w:rsidP="005A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A313C" w14:textId="77777777" w:rsidR="005A06BE" w:rsidRDefault="005A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92D55" w14:textId="78A0800C" w:rsidR="005A06BE" w:rsidRDefault="005A0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191A4" w14:textId="77777777" w:rsidR="005A06BE" w:rsidRDefault="005A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2F5C"/>
    <w:multiLevelType w:val="hybridMultilevel"/>
    <w:tmpl w:val="C6E621CC"/>
    <w:lvl w:ilvl="0" w:tplc="7C3C94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659"/>
    <w:multiLevelType w:val="hybridMultilevel"/>
    <w:tmpl w:val="4D02BA6C"/>
    <w:lvl w:ilvl="0" w:tplc="FD7C3FC8">
      <w:start w:val="52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338"/>
    <w:multiLevelType w:val="hybridMultilevel"/>
    <w:tmpl w:val="89EE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0E6B"/>
    <w:multiLevelType w:val="hybridMultilevel"/>
    <w:tmpl w:val="9FD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23CF"/>
    <w:multiLevelType w:val="hybridMultilevel"/>
    <w:tmpl w:val="E60C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926"/>
    <w:multiLevelType w:val="hybridMultilevel"/>
    <w:tmpl w:val="DB140BB8"/>
    <w:lvl w:ilvl="0" w:tplc="254063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9CF"/>
    <w:multiLevelType w:val="hybridMultilevel"/>
    <w:tmpl w:val="01F43B4E"/>
    <w:lvl w:ilvl="0" w:tplc="C9DEFEFE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A45"/>
    <w:multiLevelType w:val="hybridMultilevel"/>
    <w:tmpl w:val="2872175C"/>
    <w:lvl w:ilvl="0" w:tplc="D8BE88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B77ED"/>
    <w:multiLevelType w:val="hybridMultilevel"/>
    <w:tmpl w:val="FF7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892"/>
    <w:multiLevelType w:val="hybridMultilevel"/>
    <w:tmpl w:val="9ED01D28"/>
    <w:lvl w:ilvl="0" w:tplc="BEB83E04">
      <w:start w:val="52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6A66"/>
    <w:multiLevelType w:val="hybridMultilevel"/>
    <w:tmpl w:val="45E845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31220D"/>
    <w:multiLevelType w:val="hybridMultilevel"/>
    <w:tmpl w:val="08F62C48"/>
    <w:lvl w:ilvl="0" w:tplc="F0D6DF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40E96"/>
    <w:multiLevelType w:val="hybridMultilevel"/>
    <w:tmpl w:val="EBFCC2D2"/>
    <w:lvl w:ilvl="0" w:tplc="4C269D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D5A68"/>
    <w:multiLevelType w:val="hybridMultilevel"/>
    <w:tmpl w:val="1B86542E"/>
    <w:lvl w:ilvl="0" w:tplc="F4027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C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6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6B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8F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A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F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8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4509">
    <w:abstractNumId w:val="10"/>
  </w:num>
  <w:num w:numId="2" w16cid:durableId="1214199874">
    <w:abstractNumId w:val="4"/>
  </w:num>
  <w:num w:numId="3" w16cid:durableId="226961653">
    <w:abstractNumId w:val="14"/>
  </w:num>
  <w:num w:numId="4" w16cid:durableId="1674647546">
    <w:abstractNumId w:val="13"/>
  </w:num>
  <w:num w:numId="5" w16cid:durableId="1764453155">
    <w:abstractNumId w:val="7"/>
  </w:num>
  <w:num w:numId="6" w16cid:durableId="289939372">
    <w:abstractNumId w:val="0"/>
  </w:num>
  <w:num w:numId="7" w16cid:durableId="817575606">
    <w:abstractNumId w:val="3"/>
  </w:num>
  <w:num w:numId="8" w16cid:durableId="1860850100">
    <w:abstractNumId w:val="6"/>
  </w:num>
  <w:num w:numId="9" w16cid:durableId="1502042691">
    <w:abstractNumId w:val="5"/>
  </w:num>
  <w:num w:numId="10" w16cid:durableId="1982148052">
    <w:abstractNumId w:val="11"/>
  </w:num>
  <w:num w:numId="11" w16cid:durableId="1581523473">
    <w:abstractNumId w:val="8"/>
  </w:num>
  <w:num w:numId="12" w16cid:durableId="1859273507">
    <w:abstractNumId w:val="2"/>
  </w:num>
  <w:num w:numId="13" w16cid:durableId="295373642">
    <w:abstractNumId w:val="9"/>
  </w:num>
  <w:num w:numId="14" w16cid:durableId="219176445">
    <w:abstractNumId w:val="1"/>
  </w:num>
  <w:num w:numId="15" w16cid:durableId="320694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zMDY0MzQ2MjO2NDVW0lEKTi0uzszPAykwrAUAPOpI6iwAAAA="/>
  </w:docVars>
  <w:rsids>
    <w:rsidRoot w:val="00CE46D9"/>
    <w:rsid w:val="00010448"/>
    <w:rsid w:val="00013678"/>
    <w:rsid w:val="0002273E"/>
    <w:rsid w:val="00041534"/>
    <w:rsid w:val="00057260"/>
    <w:rsid w:val="00072884"/>
    <w:rsid w:val="0007340D"/>
    <w:rsid w:val="00073C19"/>
    <w:rsid w:val="000B5B42"/>
    <w:rsid w:val="000C559B"/>
    <w:rsid w:val="000C6BEA"/>
    <w:rsid w:val="000E72C2"/>
    <w:rsid w:val="000F6965"/>
    <w:rsid w:val="001159B6"/>
    <w:rsid w:val="0014779C"/>
    <w:rsid w:val="00147972"/>
    <w:rsid w:val="001528FE"/>
    <w:rsid w:val="001552CE"/>
    <w:rsid w:val="00160FD6"/>
    <w:rsid w:val="00177B62"/>
    <w:rsid w:val="0018583C"/>
    <w:rsid w:val="00186526"/>
    <w:rsid w:val="001A1F18"/>
    <w:rsid w:val="001A741E"/>
    <w:rsid w:val="001C7E42"/>
    <w:rsid w:val="001E1EF7"/>
    <w:rsid w:val="001F7F70"/>
    <w:rsid w:val="0021196A"/>
    <w:rsid w:val="00215F8A"/>
    <w:rsid w:val="002164EB"/>
    <w:rsid w:val="00225DA7"/>
    <w:rsid w:val="00232A06"/>
    <w:rsid w:val="00262A2B"/>
    <w:rsid w:val="002805C6"/>
    <w:rsid w:val="002940E1"/>
    <w:rsid w:val="002A47D0"/>
    <w:rsid w:val="002B0855"/>
    <w:rsid w:val="002B1DC3"/>
    <w:rsid w:val="002E3569"/>
    <w:rsid w:val="002E3721"/>
    <w:rsid w:val="002E5AC9"/>
    <w:rsid w:val="002E64B7"/>
    <w:rsid w:val="00303FC9"/>
    <w:rsid w:val="00307E9E"/>
    <w:rsid w:val="00317018"/>
    <w:rsid w:val="003221B6"/>
    <w:rsid w:val="00352B2D"/>
    <w:rsid w:val="00354E83"/>
    <w:rsid w:val="00363A63"/>
    <w:rsid w:val="00365D8C"/>
    <w:rsid w:val="003673E9"/>
    <w:rsid w:val="00387A50"/>
    <w:rsid w:val="00396150"/>
    <w:rsid w:val="003A06CD"/>
    <w:rsid w:val="003A29F4"/>
    <w:rsid w:val="003A3489"/>
    <w:rsid w:val="003A5646"/>
    <w:rsid w:val="003B15FF"/>
    <w:rsid w:val="003C240F"/>
    <w:rsid w:val="003C4D7A"/>
    <w:rsid w:val="003D0D27"/>
    <w:rsid w:val="003D59B1"/>
    <w:rsid w:val="003F5C49"/>
    <w:rsid w:val="00400F12"/>
    <w:rsid w:val="00426900"/>
    <w:rsid w:val="004441E7"/>
    <w:rsid w:val="004475D6"/>
    <w:rsid w:val="004540D1"/>
    <w:rsid w:val="00455EA7"/>
    <w:rsid w:val="00471C35"/>
    <w:rsid w:val="00481D8F"/>
    <w:rsid w:val="004867BB"/>
    <w:rsid w:val="00490991"/>
    <w:rsid w:val="004962B6"/>
    <w:rsid w:val="00497557"/>
    <w:rsid w:val="004A2309"/>
    <w:rsid w:val="004B2797"/>
    <w:rsid w:val="004B77C7"/>
    <w:rsid w:val="004C3BFB"/>
    <w:rsid w:val="004E3B09"/>
    <w:rsid w:val="004E79CE"/>
    <w:rsid w:val="004E7AE5"/>
    <w:rsid w:val="004F5DE6"/>
    <w:rsid w:val="00500F11"/>
    <w:rsid w:val="00506BC1"/>
    <w:rsid w:val="00510FB3"/>
    <w:rsid w:val="00520AB3"/>
    <w:rsid w:val="00527B20"/>
    <w:rsid w:val="0053207B"/>
    <w:rsid w:val="005519C3"/>
    <w:rsid w:val="005642B4"/>
    <w:rsid w:val="00583DF7"/>
    <w:rsid w:val="005859A2"/>
    <w:rsid w:val="005861AF"/>
    <w:rsid w:val="005A0056"/>
    <w:rsid w:val="005A06BE"/>
    <w:rsid w:val="005A3A06"/>
    <w:rsid w:val="005A3F98"/>
    <w:rsid w:val="005C15B6"/>
    <w:rsid w:val="005C4DDC"/>
    <w:rsid w:val="005D21DF"/>
    <w:rsid w:val="005E1491"/>
    <w:rsid w:val="005E4404"/>
    <w:rsid w:val="005F46F5"/>
    <w:rsid w:val="005F7863"/>
    <w:rsid w:val="00605660"/>
    <w:rsid w:val="00614C38"/>
    <w:rsid w:val="0062380E"/>
    <w:rsid w:val="006359E8"/>
    <w:rsid w:val="00651347"/>
    <w:rsid w:val="00652F33"/>
    <w:rsid w:val="00654DB5"/>
    <w:rsid w:val="00667AA3"/>
    <w:rsid w:val="006711E3"/>
    <w:rsid w:val="006862D0"/>
    <w:rsid w:val="0068687D"/>
    <w:rsid w:val="006901D2"/>
    <w:rsid w:val="00693A65"/>
    <w:rsid w:val="006A6B5F"/>
    <w:rsid w:val="006B20EF"/>
    <w:rsid w:val="006B3935"/>
    <w:rsid w:val="006D102E"/>
    <w:rsid w:val="006F03CF"/>
    <w:rsid w:val="00717B32"/>
    <w:rsid w:val="007253C2"/>
    <w:rsid w:val="00734D45"/>
    <w:rsid w:val="007801EB"/>
    <w:rsid w:val="007A2A7B"/>
    <w:rsid w:val="007B42D8"/>
    <w:rsid w:val="007C3C13"/>
    <w:rsid w:val="007C7EE9"/>
    <w:rsid w:val="007D1228"/>
    <w:rsid w:val="007F1C67"/>
    <w:rsid w:val="007F20BD"/>
    <w:rsid w:val="007F30A6"/>
    <w:rsid w:val="007F3704"/>
    <w:rsid w:val="008308D4"/>
    <w:rsid w:val="008550D4"/>
    <w:rsid w:val="00860CDE"/>
    <w:rsid w:val="008657AE"/>
    <w:rsid w:val="00867037"/>
    <w:rsid w:val="008709F6"/>
    <w:rsid w:val="008758E6"/>
    <w:rsid w:val="008777BF"/>
    <w:rsid w:val="0089280F"/>
    <w:rsid w:val="008B3636"/>
    <w:rsid w:val="008B39C1"/>
    <w:rsid w:val="008C33D1"/>
    <w:rsid w:val="008D5DFD"/>
    <w:rsid w:val="008F1B9D"/>
    <w:rsid w:val="00913FF7"/>
    <w:rsid w:val="00925828"/>
    <w:rsid w:val="00936086"/>
    <w:rsid w:val="00943F45"/>
    <w:rsid w:val="009712CA"/>
    <w:rsid w:val="009903E8"/>
    <w:rsid w:val="009934DA"/>
    <w:rsid w:val="009941ED"/>
    <w:rsid w:val="00995759"/>
    <w:rsid w:val="009B1D81"/>
    <w:rsid w:val="009D6F9B"/>
    <w:rsid w:val="009F0359"/>
    <w:rsid w:val="009F0BE9"/>
    <w:rsid w:val="00A00852"/>
    <w:rsid w:val="00A0277B"/>
    <w:rsid w:val="00A0594B"/>
    <w:rsid w:val="00A07D46"/>
    <w:rsid w:val="00A13744"/>
    <w:rsid w:val="00A24F8E"/>
    <w:rsid w:val="00A33BB1"/>
    <w:rsid w:val="00A64570"/>
    <w:rsid w:val="00A73103"/>
    <w:rsid w:val="00A76472"/>
    <w:rsid w:val="00A81933"/>
    <w:rsid w:val="00A935E1"/>
    <w:rsid w:val="00A97BC1"/>
    <w:rsid w:val="00AB78EF"/>
    <w:rsid w:val="00AD2A22"/>
    <w:rsid w:val="00AF0238"/>
    <w:rsid w:val="00AF03DB"/>
    <w:rsid w:val="00AF4BBE"/>
    <w:rsid w:val="00B073C2"/>
    <w:rsid w:val="00B24B90"/>
    <w:rsid w:val="00B33FD3"/>
    <w:rsid w:val="00B54D9A"/>
    <w:rsid w:val="00B55EDF"/>
    <w:rsid w:val="00B629FE"/>
    <w:rsid w:val="00B74E1F"/>
    <w:rsid w:val="00B759FA"/>
    <w:rsid w:val="00B8567B"/>
    <w:rsid w:val="00B9447B"/>
    <w:rsid w:val="00B94932"/>
    <w:rsid w:val="00B95F05"/>
    <w:rsid w:val="00B97244"/>
    <w:rsid w:val="00BB3B90"/>
    <w:rsid w:val="00BB797D"/>
    <w:rsid w:val="00BD46A9"/>
    <w:rsid w:val="00BE2EB6"/>
    <w:rsid w:val="00BE38E4"/>
    <w:rsid w:val="00BE3EB5"/>
    <w:rsid w:val="00C24A82"/>
    <w:rsid w:val="00C26AA0"/>
    <w:rsid w:val="00C36411"/>
    <w:rsid w:val="00C4615C"/>
    <w:rsid w:val="00C52CE8"/>
    <w:rsid w:val="00C61DC2"/>
    <w:rsid w:val="00C63CAA"/>
    <w:rsid w:val="00C72151"/>
    <w:rsid w:val="00C73CFF"/>
    <w:rsid w:val="00C82BE3"/>
    <w:rsid w:val="00C941E9"/>
    <w:rsid w:val="00CA00F7"/>
    <w:rsid w:val="00CC148A"/>
    <w:rsid w:val="00CC2AF7"/>
    <w:rsid w:val="00CD1A73"/>
    <w:rsid w:val="00CE46D9"/>
    <w:rsid w:val="00CF25E0"/>
    <w:rsid w:val="00CF6CDD"/>
    <w:rsid w:val="00CF6FDE"/>
    <w:rsid w:val="00D106D4"/>
    <w:rsid w:val="00D14F69"/>
    <w:rsid w:val="00D239D4"/>
    <w:rsid w:val="00D241F0"/>
    <w:rsid w:val="00D24DEF"/>
    <w:rsid w:val="00D24EF2"/>
    <w:rsid w:val="00D31EC9"/>
    <w:rsid w:val="00D468FF"/>
    <w:rsid w:val="00D47905"/>
    <w:rsid w:val="00D61DF3"/>
    <w:rsid w:val="00D73D90"/>
    <w:rsid w:val="00D80625"/>
    <w:rsid w:val="00D84765"/>
    <w:rsid w:val="00D8679B"/>
    <w:rsid w:val="00D9683F"/>
    <w:rsid w:val="00D97DDC"/>
    <w:rsid w:val="00DA4042"/>
    <w:rsid w:val="00DA47D4"/>
    <w:rsid w:val="00DB3202"/>
    <w:rsid w:val="00DC37EB"/>
    <w:rsid w:val="00DC564B"/>
    <w:rsid w:val="00DD04A8"/>
    <w:rsid w:val="00DD160D"/>
    <w:rsid w:val="00DE70CC"/>
    <w:rsid w:val="00E03C1B"/>
    <w:rsid w:val="00E05FE9"/>
    <w:rsid w:val="00E10E31"/>
    <w:rsid w:val="00E140C3"/>
    <w:rsid w:val="00E17DE9"/>
    <w:rsid w:val="00E21502"/>
    <w:rsid w:val="00E337A8"/>
    <w:rsid w:val="00E41B4F"/>
    <w:rsid w:val="00E434A7"/>
    <w:rsid w:val="00E71BEC"/>
    <w:rsid w:val="00E813DC"/>
    <w:rsid w:val="00E823A9"/>
    <w:rsid w:val="00EA6A0C"/>
    <w:rsid w:val="00EB1D90"/>
    <w:rsid w:val="00EC7241"/>
    <w:rsid w:val="00ED357D"/>
    <w:rsid w:val="00ED506E"/>
    <w:rsid w:val="00ED5E39"/>
    <w:rsid w:val="00EE0750"/>
    <w:rsid w:val="00EE660D"/>
    <w:rsid w:val="00EF55D3"/>
    <w:rsid w:val="00F01C21"/>
    <w:rsid w:val="00F02E63"/>
    <w:rsid w:val="00F03A3C"/>
    <w:rsid w:val="00F135AD"/>
    <w:rsid w:val="00F16E72"/>
    <w:rsid w:val="00F24B15"/>
    <w:rsid w:val="00F36D3F"/>
    <w:rsid w:val="00F40815"/>
    <w:rsid w:val="00F4203F"/>
    <w:rsid w:val="00F61960"/>
    <w:rsid w:val="00F73F06"/>
    <w:rsid w:val="00F943E2"/>
    <w:rsid w:val="00FA620D"/>
    <w:rsid w:val="00FA6D73"/>
    <w:rsid w:val="00FC6478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E2238"/>
  <w15:chartTrackingRefBased/>
  <w15:docId w15:val="{9F638384-A7F4-4F25-B7E7-56997F7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table" w:styleId="TableGrid">
    <w:name w:val="Table Grid"/>
    <w:basedOn w:val="TableNormal"/>
    <w:rsid w:val="00CE46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6D9"/>
    <w:pPr>
      <w:ind w:left="720"/>
      <w:contextualSpacing/>
    </w:pPr>
  </w:style>
  <w:style w:type="paragraph" w:styleId="NoSpacing">
    <w:name w:val="No Spacing"/>
    <w:uiPriority w:val="1"/>
    <w:qFormat/>
    <w:rsid w:val="00CE46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B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03CF"/>
    <w:rPr>
      <w:color w:val="007F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3C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D7A"/>
  </w:style>
  <w:style w:type="character" w:customStyle="1" w:styleId="eop">
    <w:name w:val="eop"/>
    <w:basedOn w:val="DefaultParagraphFont"/>
    <w:rsid w:val="003C4D7A"/>
  </w:style>
  <w:style w:type="character" w:styleId="FollowedHyperlink">
    <w:name w:val="FollowedHyperlink"/>
    <w:basedOn w:val="DefaultParagraphFont"/>
    <w:uiPriority w:val="99"/>
    <w:semiHidden/>
    <w:unhideWhenUsed/>
    <w:rsid w:val="005642B4"/>
    <w:rPr>
      <w:color w:val="4E820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fi.box.com/s/7ydb3ljlzlz3eqar493legcody5rhdvp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jfd@illinois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.illinois.edu/greentoolk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.illinois.edu/HEALgardentoolk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go.illinois.edu/donategre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ofi.box.com/s/tb3yw0c7qylzypn374elqwn8ar89kdda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s://uofi.box.com/s/6ofrpivwk4jn127p7djjiqhy7fwjytrr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smith\AppData\Local\Temp\Templafy\WordVsto\d1do24cz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530F1896-8CF8-4100-8F5D-5CC4DB0F9B73}">
  <ds:schemaRefs/>
</ds:datastoreItem>
</file>

<file path=customXml/itemProps2.xml><?xml version="1.0" encoding="utf-8"?>
<ds:datastoreItem xmlns:ds="http://schemas.openxmlformats.org/officeDocument/2006/customXml" ds:itemID="{194B9378-D48C-49E8-8859-D0A4903E7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d1do24cz</Template>
  <TotalTime>2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7448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Smith, Amanda B.</dc:creator>
  <cp:keywords/>
  <dc:description/>
  <cp:lastModifiedBy>Crumrine, Rebecca Anne</cp:lastModifiedBy>
  <cp:revision>2</cp:revision>
  <dcterms:created xsi:type="dcterms:W3CDTF">2024-04-29T19:58:00Z</dcterms:created>
  <dcterms:modified xsi:type="dcterms:W3CDTF">2024-04-29T19:58:00Z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637608318067316858</vt:lpwstr>
  </property>
  <property fmtid="{D5CDD505-2E9C-101B-9397-08002B2CF9AE}" pid="5" name="TemplafyFromBlank">
    <vt:bool>true</vt:bool>
  </property>
</Properties>
</file>